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B4654E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</w:t>
      </w:r>
      <w:r w:rsidR="008602E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 xml:space="preserve"> 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A3B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B4654E">
        <w:rPr>
          <w:rFonts w:ascii="Times New Roman" w:hAnsi="Times New Roman" w:cs="Times New Roman"/>
          <w:sz w:val="28"/>
          <w:szCs w:val="28"/>
        </w:rPr>
        <w:t>18 марта 2021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исполняющего обязанности первого заместителя главы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А.А.Гончаровой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заместителя председателя Совета предпринимателей Отрадненского района, директора ООО «Рассвет»,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Кочояна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котором присутствовало </w:t>
      </w:r>
      <w:r w:rsidR="00B465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 человека: хозяйствующие субъекты, руководители предприятий и организаций всех форм хозяйствования, 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район, главы сельских поселений.</w:t>
      </w:r>
    </w:p>
    <w:p w:rsidR="008602EC" w:rsidRDefault="008602EC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8602EC" w:rsidRDefault="008602EC" w:rsidP="00891E5A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>Тема:</w:t>
      </w:r>
      <w:r w:rsidRPr="00E9507B">
        <w:rPr>
          <w:color w:val="000000"/>
          <w:spacing w:val="8"/>
          <w:position w:val="10"/>
          <w:sz w:val="28"/>
          <w:szCs w:val="28"/>
        </w:rPr>
        <w:t xml:space="preserve"> «</w:t>
      </w:r>
      <w:r w:rsidR="00B4654E">
        <w:rPr>
          <w:color w:val="000000"/>
          <w:spacing w:val="8"/>
          <w:position w:val="10"/>
          <w:sz w:val="28"/>
          <w:szCs w:val="28"/>
        </w:rPr>
        <w:t>О заполнении квотируемых рабочих мест для инвалидов работодателями муниципального образования Отрадненский район, замена незаполненных вакансий на вакансии по другим профессиям</w:t>
      </w:r>
      <w:r w:rsidRPr="00E9507B">
        <w:rPr>
          <w:color w:val="000000"/>
          <w:spacing w:val="8"/>
          <w:position w:val="10"/>
          <w:sz w:val="28"/>
          <w:szCs w:val="28"/>
        </w:rPr>
        <w:t>».</w:t>
      </w:r>
    </w:p>
    <w:p w:rsidR="008602EC" w:rsidRDefault="008602EC" w:rsidP="00891E5A">
      <w:pPr>
        <w:pStyle w:val="a6"/>
        <w:spacing w:before="0" w:beforeAutospacing="0" w:after="0" w:afterAutospacing="0"/>
        <w:ind w:firstLine="1440"/>
        <w:jc w:val="both"/>
        <w:rPr>
          <w:color w:val="000000"/>
          <w:spacing w:val="8"/>
          <w:position w:val="10"/>
          <w:sz w:val="28"/>
          <w:szCs w:val="28"/>
        </w:rPr>
      </w:pPr>
      <w:r w:rsidRPr="00E9507B">
        <w:rPr>
          <w:b/>
          <w:bCs/>
          <w:color w:val="000000"/>
          <w:spacing w:val="8"/>
          <w:position w:val="10"/>
          <w:sz w:val="28"/>
          <w:szCs w:val="28"/>
        </w:rPr>
        <w:t xml:space="preserve">Докладчик: </w:t>
      </w:r>
      <w:r w:rsidR="00B4654E">
        <w:rPr>
          <w:color w:val="000000"/>
          <w:spacing w:val="8"/>
          <w:position w:val="10"/>
          <w:sz w:val="28"/>
          <w:szCs w:val="28"/>
        </w:rPr>
        <w:t xml:space="preserve">руководитель ГКУ КК «Центр занятости населения Отрадненского района»- Гавриленко Ирина Владимировна. </w:t>
      </w:r>
    </w:p>
    <w:p w:rsidR="008602EC" w:rsidRPr="002528D6" w:rsidRDefault="00B4654E" w:rsidP="002528D6">
      <w:pPr>
        <w:pStyle w:val="a6"/>
        <w:spacing w:before="0" w:beforeAutospacing="0" w:after="0" w:afterAutospacing="0"/>
        <w:ind w:firstLine="360"/>
        <w:jc w:val="both"/>
        <w:rPr>
          <w:b/>
          <w:bCs/>
          <w:color w:val="000000"/>
          <w:spacing w:val="8"/>
          <w:position w:val="10"/>
          <w:sz w:val="28"/>
          <w:szCs w:val="28"/>
        </w:rPr>
      </w:pPr>
      <w:r>
        <w:rPr>
          <w:b/>
          <w:bCs/>
          <w:color w:val="000000"/>
          <w:spacing w:val="8"/>
          <w:position w:val="10"/>
          <w:sz w:val="28"/>
          <w:szCs w:val="28"/>
        </w:rPr>
        <w:t>2</w:t>
      </w:r>
      <w:r w:rsidR="008602EC">
        <w:rPr>
          <w:b/>
          <w:bCs/>
          <w:color w:val="000000"/>
          <w:spacing w:val="8"/>
          <w:position w:val="10"/>
          <w:sz w:val="28"/>
          <w:szCs w:val="28"/>
        </w:rPr>
        <w:t xml:space="preserve">. </w:t>
      </w:r>
      <w:r w:rsidR="008602EC" w:rsidRPr="00B203DD">
        <w:rPr>
          <w:b/>
          <w:bCs/>
          <w:color w:val="000000"/>
          <w:spacing w:val="8"/>
          <w:position w:val="10"/>
          <w:sz w:val="28"/>
          <w:szCs w:val="28"/>
        </w:rPr>
        <w:t>Тема</w:t>
      </w:r>
      <w:r w:rsidR="008602EC" w:rsidRPr="00B203DD">
        <w:rPr>
          <w:color w:val="000000"/>
          <w:spacing w:val="8"/>
          <w:position w:val="10"/>
          <w:sz w:val="28"/>
          <w:szCs w:val="28"/>
        </w:rPr>
        <w:t xml:space="preserve">: «О  мерах государственной поддержки субъектов малого и среднего предпринимательства» </w:t>
      </w:r>
    </w:p>
    <w:p w:rsidR="008602EC" w:rsidRDefault="008602EC" w:rsidP="00891E5A">
      <w:pPr>
        <w:pStyle w:val="a6"/>
        <w:spacing w:before="0" w:beforeAutospacing="0" w:after="0" w:afterAutospacing="0"/>
        <w:ind w:firstLine="1440"/>
        <w:jc w:val="both"/>
        <w:rPr>
          <w:color w:val="000000"/>
          <w:spacing w:val="8"/>
          <w:position w:val="10"/>
          <w:sz w:val="28"/>
          <w:szCs w:val="28"/>
        </w:rPr>
      </w:pPr>
      <w:r w:rsidRPr="006B786D">
        <w:rPr>
          <w:b/>
          <w:bCs/>
          <w:color w:val="000000"/>
          <w:spacing w:val="8"/>
          <w:position w:val="10"/>
          <w:sz w:val="28"/>
          <w:szCs w:val="28"/>
        </w:rPr>
        <w:t>Докладчик:</w:t>
      </w:r>
      <w:r>
        <w:rPr>
          <w:b/>
          <w:bCs/>
          <w:color w:val="000000"/>
          <w:spacing w:val="8"/>
          <w:position w:val="10"/>
          <w:sz w:val="28"/>
          <w:szCs w:val="28"/>
        </w:rPr>
        <w:t xml:space="preserve"> </w:t>
      </w:r>
      <w:r>
        <w:rPr>
          <w:color w:val="000000"/>
          <w:spacing w:val="8"/>
          <w:position w:val="10"/>
          <w:sz w:val="28"/>
          <w:szCs w:val="28"/>
        </w:rPr>
        <w:t xml:space="preserve">ведущий специалист отдела экономики муниципального образования Отрадненский район </w:t>
      </w:r>
      <w:proofErr w:type="spellStart"/>
      <w:r>
        <w:rPr>
          <w:color w:val="000000"/>
          <w:spacing w:val="8"/>
          <w:position w:val="10"/>
          <w:sz w:val="28"/>
          <w:szCs w:val="28"/>
        </w:rPr>
        <w:t>Пшонко</w:t>
      </w:r>
      <w:proofErr w:type="spellEnd"/>
      <w:r>
        <w:rPr>
          <w:color w:val="000000"/>
          <w:spacing w:val="8"/>
          <w:position w:val="10"/>
          <w:sz w:val="28"/>
          <w:szCs w:val="28"/>
        </w:rPr>
        <w:t xml:space="preserve"> Светлана Александровна.</w:t>
      </w:r>
    </w:p>
    <w:p w:rsidR="008602EC" w:rsidRPr="00891E5A" w:rsidRDefault="00B4654E" w:rsidP="00891E5A">
      <w:pPr>
        <w:pStyle w:val="a3"/>
        <w:tabs>
          <w:tab w:val="left" w:pos="538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color w:val="000000"/>
          <w:spacing w:val="8"/>
          <w:position w:val="10"/>
          <w:sz w:val="28"/>
          <w:szCs w:val="28"/>
        </w:rPr>
        <w:t xml:space="preserve">. Тема: </w:t>
      </w:r>
      <w:r w:rsidR="008602EC" w:rsidRPr="00002DDA">
        <w:rPr>
          <w:rFonts w:ascii="Times New Roman" w:hAnsi="Times New Roman" w:cs="Times New Roman"/>
          <w:sz w:val="28"/>
          <w:szCs w:val="28"/>
        </w:rPr>
        <w:t>«Информация об имущественных комплексах хозяйствующих субъектов, в отношении которых введены процедуры банкротства».</w:t>
      </w:r>
    </w:p>
    <w:p w:rsidR="008602EC" w:rsidRPr="005409E0" w:rsidRDefault="008602EC" w:rsidP="00891E5A">
      <w:pPr>
        <w:tabs>
          <w:tab w:val="left" w:pos="5387"/>
        </w:tabs>
        <w:spacing w:after="0" w:line="240" w:lineRule="auto"/>
        <w:ind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Руслановна</w:t>
      </w: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43979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F3373D" w:rsidRDefault="00426E08" w:rsidP="00426E08">
      <w:pPr>
        <w:tabs>
          <w:tab w:val="left" w:pos="5387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373D">
        <w:rPr>
          <w:rFonts w:ascii="Times New Roman" w:hAnsi="Times New Roman" w:cs="Times New Roman"/>
          <w:b/>
          <w:bCs/>
          <w:sz w:val="28"/>
          <w:szCs w:val="28"/>
        </w:rPr>
        <w:t>Гавриленко И.В.</w:t>
      </w:r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 w:firstLine="708"/>
        <w:rPr>
          <w:rFonts w:ascii="Times New Roman" w:hAnsi="Times New Roman"/>
          <w:sz w:val="28"/>
          <w:szCs w:val="28"/>
        </w:rPr>
      </w:pPr>
      <w:proofErr w:type="gramStart"/>
      <w:r w:rsidRPr="00426E08">
        <w:rPr>
          <w:rFonts w:ascii="Times New Roman" w:hAnsi="Times New Roman"/>
          <w:sz w:val="28"/>
          <w:szCs w:val="28"/>
        </w:rPr>
        <w:lastRenderedPageBreak/>
        <w:t>В соответствии с  Законом Краснодарского края от 8 февра</w:t>
      </w:r>
      <w:r w:rsidRPr="00426E08">
        <w:rPr>
          <w:rFonts w:ascii="Times New Roman" w:hAnsi="Times New Roman"/>
          <w:sz w:val="28"/>
          <w:szCs w:val="28"/>
        </w:rPr>
        <w:softHyphen/>
        <w:t>ля 2000 года № 231-КЗ «О квотировании рабочих мест в Краснодарском крае»,  Постановлением администрации муниципального образования Отрадненский район от 19.11.2020 года №701 на 2021 год утвержден перечень из 38 предприятий, которым установлено 63 квоты на создание рабочих мест для инвалидов (в 2020 году – 44 пред</w:t>
      </w:r>
      <w:r w:rsidRPr="00426E08">
        <w:rPr>
          <w:rFonts w:ascii="Times New Roman" w:hAnsi="Times New Roman"/>
          <w:sz w:val="28"/>
          <w:szCs w:val="28"/>
        </w:rPr>
        <w:softHyphen/>
        <w:t>приятия,83 квоты).</w:t>
      </w:r>
      <w:proofErr w:type="gramEnd"/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426E08">
        <w:rPr>
          <w:rFonts w:ascii="Times New Roman" w:hAnsi="Times New Roman"/>
          <w:sz w:val="28"/>
          <w:szCs w:val="28"/>
        </w:rPr>
        <w:t xml:space="preserve">    На квотируемых рабочих местах за 12 месяцев 2020 года работало 55 инвалидов (3 мес. 2021 года – 40 инвалидов). Специалистами центра занятости  с начала 2021 года выдано - 2 направления на квотируемые рабочие места, (в 2020году-5 направлений),  из получивших направление в 2020году на работу трудоустроено - 3 безработных граждан имеющих группу инвалидности. Принятым работникам обеспечены те условия труда, которые регламентированы в их индивидуальных программах реабилитации и </w:t>
      </w:r>
      <w:proofErr w:type="spellStart"/>
      <w:r w:rsidRPr="00426E0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426E08">
        <w:rPr>
          <w:rFonts w:ascii="Times New Roman" w:hAnsi="Times New Roman"/>
          <w:sz w:val="28"/>
          <w:szCs w:val="28"/>
        </w:rPr>
        <w:t>.</w:t>
      </w:r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426E08">
        <w:rPr>
          <w:rFonts w:ascii="Times New Roman" w:hAnsi="Times New Roman"/>
          <w:sz w:val="28"/>
          <w:szCs w:val="28"/>
        </w:rPr>
        <w:t xml:space="preserve">   На 1 марта 2021 года у работо</w:t>
      </w:r>
      <w:r w:rsidRPr="00426E08">
        <w:rPr>
          <w:rFonts w:ascii="Times New Roman" w:hAnsi="Times New Roman"/>
          <w:sz w:val="28"/>
          <w:szCs w:val="28"/>
        </w:rPr>
        <w:softHyphen/>
        <w:t>дателей, которым установлены квоты, работало 45 инвалидов (с учетом пе</w:t>
      </w:r>
      <w:r w:rsidRPr="00426E08">
        <w:rPr>
          <w:rFonts w:ascii="Times New Roman" w:hAnsi="Times New Roman"/>
          <w:sz w:val="28"/>
          <w:szCs w:val="28"/>
        </w:rPr>
        <w:softHyphen/>
        <w:t>ревыполнения установленной квоты одними работодателями и не заполнения квотируемых рабочих мест у других работодателей). Вместе с тем, работодате</w:t>
      </w:r>
      <w:r w:rsidRPr="00426E08">
        <w:rPr>
          <w:rFonts w:ascii="Times New Roman" w:hAnsi="Times New Roman"/>
          <w:sz w:val="28"/>
          <w:szCs w:val="28"/>
        </w:rPr>
        <w:softHyphen/>
        <w:t>лями заявлено в центр занятости населения 26 вакансии на квотируе</w:t>
      </w:r>
      <w:r w:rsidRPr="00426E08">
        <w:rPr>
          <w:rFonts w:ascii="Times New Roman" w:hAnsi="Times New Roman"/>
          <w:sz w:val="28"/>
          <w:szCs w:val="28"/>
        </w:rPr>
        <w:softHyphen/>
        <w:t xml:space="preserve">мые рабочие места. Всего в 2020 года трудоустроено 18 инвалидов, в том числе на временные работы. Прошли профессиональное </w:t>
      </w:r>
      <w:proofErr w:type="gramStart"/>
      <w:r w:rsidRPr="00426E08">
        <w:rPr>
          <w:rFonts w:ascii="Times New Roman" w:hAnsi="Times New Roman"/>
          <w:sz w:val="28"/>
          <w:szCs w:val="28"/>
        </w:rPr>
        <w:t>обучение по направлению</w:t>
      </w:r>
      <w:proofErr w:type="gramEnd"/>
      <w:r w:rsidRPr="00426E08">
        <w:rPr>
          <w:rFonts w:ascii="Times New Roman" w:hAnsi="Times New Roman"/>
          <w:sz w:val="28"/>
          <w:szCs w:val="28"/>
        </w:rPr>
        <w:t xml:space="preserve"> службы занятости- 3 граждан.</w:t>
      </w:r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426E08">
        <w:rPr>
          <w:rFonts w:ascii="Times New Roman" w:hAnsi="Times New Roman"/>
          <w:sz w:val="28"/>
          <w:szCs w:val="28"/>
        </w:rPr>
        <w:t xml:space="preserve">    Для  состоящих на учете в Центре занятости граждан с инвалидностью, которые оказались в трудной жизненной ситуации проводятся ярмарки вакансий, в 2020 году всего проведено 3 специализированные ярмарки вакансий, на которые приглашались безработные граждане с группой инвалидности. Все вакансии по квотируемым рабочим местам ГКУ КК ЦЗН Отрадненского района раз</w:t>
      </w:r>
      <w:r w:rsidRPr="00426E08">
        <w:rPr>
          <w:rFonts w:ascii="Times New Roman" w:hAnsi="Times New Roman"/>
          <w:sz w:val="28"/>
          <w:szCs w:val="28"/>
        </w:rPr>
        <w:softHyphen/>
        <w:t>мещаются на федеральном портале «Работа в России».</w:t>
      </w:r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426E08">
        <w:rPr>
          <w:rFonts w:ascii="Times New Roman" w:hAnsi="Times New Roman"/>
          <w:sz w:val="28"/>
          <w:szCs w:val="28"/>
        </w:rPr>
        <w:t xml:space="preserve">      Одним из направлений деятельности ГКУ КК ЦЗН Отрадненского района остается совместная работа с администрацией муниципального образования Отрадненский район по контролю работодателей за созданием (выделением) и приемом на квотируемые рабочие места для инвалидов.</w:t>
      </w:r>
    </w:p>
    <w:p w:rsidR="00426E08" w:rsidRPr="00426E08" w:rsidRDefault="00426E08" w:rsidP="00426E08">
      <w:pPr>
        <w:pStyle w:val="2"/>
        <w:shd w:val="clear" w:color="auto" w:fill="auto"/>
        <w:spacing w:before="0" w:line="240" w:lineRule="auto"/>
        <w:ind w:right="20"/>
        <w:rPr>
          <w:rFonts w:ascii="Times New Roman" w:hAnsi="Times New Roman"/>
          <w:sz w:val="28"/>
          <w:szCs w:val="28"/>
        </w:rPr>
      </w:pPr>
      <w:r w:rsidRPr="00426E08">
        <w:rPr>
          <w:rFonts w:ascii="Times New Roman" w:hAnsi="Times New Roman"/>
          <w:sz w:val="28"/>
          <w:szCs w:val="28"/>
        </w:rPr>
        <w:t xml:space="preserve">     Центром занятости населения ежемесячно проводится анализ причин длительного не заполнения работодателями квот для трудоустройства инвалидов. В ходе проведенного анализа выявлено не соответствие заявленных вакансий  к профессиональному составу безработных инвалидов, а также отказов безработных инвалидов от предложенных вариантов работы по состоянию здоровья. Совместно с органами местного самоуправления органи</w:t>
      </w:r>
      <w:r w:rsidRPr="00426E08">
        <w:rPr>
          <w:rFonts w:ascii="Times New Roman" w:hAnsi="Times New Roman"/>
          <w:sz w:val="28"/>
          <w:szCs w:val="28"/>
        </w:rPr>
        <w:softHyphen/>
        <w:t>зована работа по 100-процентному заполнению работодателями квот, обращая особое внимание на трудоустройство в государственные и муниципальные учреждения, а также организации с государственным и муниципальным уча</w:t>
      </w:r>
      <w:r w:rsidRPr="00426E08">
        <w:rPr>
          <w:rFonts w:ascii="Times New Roman" w:hAnsi="Times New Roman"/>
          <w:sz w:val="28"/>
          <w:szCs w:val="28"/>
        </w:rPr>
        <w:softHyphen/>
        <w:t xml:space="preserve">стием. </w:t>
      </w:r>
      <w:proofErr w:type="gramStart"/>
      <w:r w:rsidRPr="00426E08">
        <w:rPr>
          <w:rFonts w:ascii="Times New Roman" w:hAnsi="Times New Roman"/>
          <w:sz w:val="28"/>
          <w:szCs w:val="28"/>
        </w:rPr>
        <w:t>Работодателям</w:t>
      </w:r>
      <w:proofErr w:type="gramEnd"/>
      <w:r w:rsidRPr="00426E08">
        <w:rPr>
          <w:rFonts w:ascii="Times New Roman" w:hAnsi="Times New Roman"/>
          <w:sz w:val="28"/>
          <w:szCs w:val="28"/>
        </w:rPr>
        <w:t xml:space="preserve">  у которых  более трех месяцев не заполнены вакансии: ООО АК « </w:t>
      </w:r>
      <w:proofErr w:type="spellStart"/>
      <w:r w:rsidRPr="00426E08">
        <w:rPr>
          <w:rFonts w:ascii="Times New Roman" w:hAnsi="Times New Roman"/>
          <w:sz w:val="28"/>
          <w:szCs w:val="28"/>
        </w:rPr>
        <w:t>Аметист»</w:t>
      </w:r>
      <w:proofErr w:type="gramStart"/>
      <w:r w:rsidRPr="00426E08">
        <w:rPr>
          <w:rFonts w:ascii="Times New Roman" w:hAnsi="Times New Roman"/>
          <w:sz w:val="28"/>
          <w:szCs w:val="28"/>
        </w:rPr>
        <w:t>,«</w:t>
      </w:r>
      <w:proofErr w:type="gramEnd"/>
      <w:r w:rsidRPr="00426E08">
        <w:rPr>
          <w:rFonts w:ascii="Times New Roman" w:hAnsi="Times New Roman"/>
          <w:sz w:val="28"/>
          <w:szCs w:val="28"/>
        </w:rPr>
        <w:t>ПАК</w:t>
      </w:r>
      <w:proofErr w:type="spellEnd"/>
      <w:r w:rsidRPr="00426E0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26E08">
        <w:rPr>
          <w:rFonts w:ascii="Times New Roman" w:hAnsi="Times New Roman"/>
          <w:sz w:val="28"/>
          <w:szCs w:val="28"/>
        </w:rPr>
        <w:t>Риэлтинвестоценка</w:t>
      </w:r>
      <w:proofErr w:type="spellEnd"/>
      <w:r w:rsidRPr="00426E08">
        <w:rPr>
          <w:rFonts w:ascii="Times New Roman" w:hAnsi="Times New Roman"/>
          <w:sz w:val="28"/>
          <w:szCs w:val="28"/>
        </w:rPr>
        <w:t>»,МКУ «МЦБ по ОМУ»,НАО «</w:t>
      </w:r>
      <w:proofErr w:type="spellStart"/>
      <w:r w:rsidRPr="00426E08">
        <w:rPr>
          <w:rFonts w:ascii="Times New Roman" w:hAnsi="Times New Roman"/>
          <w:sz w:val="28"/>
          <w:szCs w:val="28"/>
        </w:rPr>
        <w:t>Отрадненское</w:t>
      </w:r>
      <w:proofErr w:type="spellEnd"/>
      <w:r w:rsidRPr="00426E08">
        <w:rPr>
          <w:rFonts w:ascii="Times New Roman" w:hAnsi="Times New Roman"/>
          <w:sz w:val="28"/>
          <w:szCs w:val="28"/>
        </w:rPr>
        <w:t xml:space="preserve"> ДРСУ»,ИП </w:t>
      </w:r>
      <w:proofErr w:type="spellStart"/>
      <w:r w:rsidRPr="00426E08">
        <w:rPr>
          <w:rFonts w:ascii="Times New Roman" w:hAnsi="Times New Roman"/>
          <w:sz w:val="28"/>
          <w:szCs w:val="28"/>
        </w:rPr>
        <w:t>Окроян</w:t>
      </w:r>
      <w:proofErr w:type="spellEnd"/>
      <w:r w:rsidRPr="00426E08">
        <w:rPr>
          <w:rFonts w:ascii="Times New Roman" w:hAnsi="Times New Roman"/>
          <w:sz w:val="28"/>
          <w:szCs w:val="28"/>
        </w:rPr>
        <w:t xml:space="preserve"> Г.С рекомендовать изменить перечень профессий на более подходящий для граждан с </w:t>
      </w:r>
      <w:r w:rsidRPr="00426E08">
        <w:rPr>
          <w:rFonts w:ascii="Times New Roman" w:hAnsi="Times New Roman"/>
          <w:sz w:val="28"/>
          <w:szCs w:val="28"/>
        </w:rPr>
        <w:lastRenderedPageBreak/>
        <w:t>ограниченными возможностями  с учетом состояния здоровья и рекомендациями ИПРА и с установленной заработной платой в вакансиях не менее средней по отрасли, а не  с минимальной оплатой труда.</w:t>
      </w:r>
    </w:p>
    <w:p w:rsidR="00426E08" w:rsidRDefault="00426E08" w:rsidP="00426E08">
      <w:pPr>
        <w:tabs>
          <w:tab w:val="left" w:pos="5387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Default="00B4654E" w:rsidP="002528D6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2</w:t>
      </w:r>
      <w:r w:rsidR="008602EC">
        <w:rPr>
          <w:b/>
          <w:bCs/>
          <w:sz w:val="28"/>
          <w:szCs w:val="28"/>
          <w:lang w:eastAsia="en-US"/>
        </w:rPr>
        <w:t>.</w:t>
      </w:r>
      <w:r w:rsidR="008602EC">
        <w:rPr>
          <w:b/>
          <w:bCs/>
          <w:sz w:val="28"/>
          <w:szCs w:val="28"/>
        </w:rPr>
        <w:t>Пшонко С.А.</w:t>
      </w:r>
    </w:p>
    <w:p w:rsidR="005B0CB6" w:rsidRPr="005B0CB6" w:rsidRDefault="005B0CB6" w:rsidP="005B0C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B0CB6">
        <w:rPr>
          <w:rFonts w:ascii="Times New Roman" w:hAnsi="Times New Roman" w:cs="Times New Roman"/>
          <w:sz w:val="32"/>
          <w:szCs w:val="32"/>
        </w:rPr>
        <w:t xml:space="preserve">Добрый день! Свой доклад начну с центра поддержки предпринимательства Краснодарского края. Центр бесплатно оказывает консультационные услуги </w:t>
      </w:r>
      <w:proofErr w:type="gramStart"/>
      <w:r w:rsidRPr="005B0CB6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5B0C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вопросам регистрации в качестве индивидуального предпринимателя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вопросам выбора формы собственности и системы налогообложения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составлению бухгалтерской и налоговой отчетности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действующим налоговым льготам </w:t>
      </w:r>
    </w:p>
    <w:p w:rsidR="005B0CB6" w:rsidRPr="005B0CB6" w:rsidRDefault="005B0CB6" w:rsidP="005B0CB6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действующим программам субсидирования предпринимателей.</w:t>
      </w:r>
    </w:p>
    <w:p w:rsidR="005B0CB6" w:rsidRPr="005B0CB6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разработке бизнес-планов </w:t>
      </w:r>
    </w:p>
    <w:p w:rsidR="005B0CB6" w:rsidRPr="005B0CB6" w:rsidRDefault="005B0CB6" w:rsidP="005B0CB6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создание и (или) модернизация сайта, в том числе на иностранном языке </w:t>
      </w:r>
    </w:p>
    <w:p w:rsidR="005B0CB6" w:rsidRPr="005B0CB6" w:rsidRDefault="005B0CB6" w:rsidP="005B0CB6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 повышению эффективности действующего производства </w:t>
      </w:r>
    </w:p>
    <w:p w:rsidR="005B0CB6" w:rsidRPr="005B0CB6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регистрации товарного знака</w:t>
      </w:r>
    </w:p>
    <w:p w:rsidR="005B0CB6" w:rsidRPr="005B0CB6" w:rsidRDefault="005B0CB6" w:rsidP="005B0CB6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модернизации технического перевооружения производства</w:t>
      </w:r>
    </w:p>
    <w:p w:rsidR="005B0CB6" w:rsidRPr="005B0CB6" w:rsidRDefault="005B0CB6" w:rsidP="005B0CB6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семинары, 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бизнес-тренинги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круглые столы, конференции Центра поддержки экспорта;</w:t>
      </w:r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того чтобы получить услугу не обязательно ехать Краснодар, достаточно зайти на официальный сайт центра поддержки предпринимательства Краснодарского края оставить заявку  на необходимую услугу, так же в центр можно обратится по телефону +7 (861) 298-08-08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касается финансовой поддержки, которая оказывается на региональном уровне. Это фонд микрофинансирования Краснодарского края, который занимает 2 место в РФ по объемы капитализации.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Фондом микрофинансирования выдаются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микрозаймы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19 направлениям, такие как: старт, фермер, бизнес – оборот,  бизнес-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инвест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новотех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рефинанс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промышленник, с\х кооператив,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отельер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самозанятый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специальный, предоставляется пострадавшим в результате чрезвычайной ситуации и другие.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Процентная ставка 0,1 % до 4,25 % годовых в зависимости от направления, по сроку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выдается от 3 месяцев до 36 в зависимости от направления.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09.03.2021 введен новый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микрозайм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"Бизнес молодых ". Предоставляется начинающим индивидуальным предпринимателям и физическим лицам, не являющимся ИП, применяющим специальный налоговый режим НПД.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 - от 18 до 35 лет.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-24 месяца.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Процентная ставка- 0.1 % 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годовых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Сумма - для ИП - от 100 000 до 3 000 000 руб., для физических лиц - от 100 000 до 500 000 руб. 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Условие</w:t>
      </w: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необходимо защитить бизнес - проект в рамках образовательного курса, проводимого Фондом развития бизнеса и предоставить Бизнес - план проекта.</w:t>
      </w:r>
    </w:p>
    <w:p w:rsidR="005B0CB6" w:rsidRPr="005B0CB6" w:rsidRDefault="005B0CB6" w:rsidP="005B0C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получения финансовой поддержки в фонд можно обратиться в Краснодар, в г. Армавир и непосредственно на сайт, где имеется полная информация по условиям, срокам и калькулятор, на котором можно посчитать ежемесячный платеж. За последние два года поддержкой воспользовались 23 субъекта малого и среднего предпринимательства, на сумму более 40 </w:t>
      </w:r>
      <w:proofErr w:type="spell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млн</w:t>
      </w: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.р</w:t>
      </w:r>
      <w:proofErr w:type="gram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ублей</w:t>
      </w:r>
      <w:proofErr w:type="spellEnd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B0C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5B0CB6">
        <w:rPr>
          <w:rFonts w:ascii="Times New Roman" w:hAnsi="Times New Roman" w:cs="Times New Roman"/>
          <w:sz w:val="32"/>
          <w:szCs w:val="32"/>
        </w:rPr>
        <w:t xml:space="preserve">предоставляются займы на приобретение оборудования и на пополнение оборотных средств от 3 до 50 млн. руб., сроком до 3 лет  от 1 до 3 %. На реализацию инвестиционных проектов от 20 до 100 млн. рублей, процентная ставка  1 до 5 %, срок возврата до 5 лет. </w:t>
      </w:r>
      <w:proofErr w:type="gramEnd"/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0CB6">
        <w:rPr>
          <w:rFonts w:ascii="Times New Roman" w:hAnsi="Times New Roman" w:cs="Times New Roman"/>
          <w:sz w:val="32"/>
          <w:szCs w:val="32"/>
        </w:rPr>
        <w:t>За 2018 -2020 годы Фонд развития промышленности Краснодарского края выдал займы субъектам, осуществляющим деятельность на территории нашего района  в размере 117 млн. рублей.</w:t>
      </w:r>
    </w:p>
    <w:p w:rsidR="005B0CB6" w:rsidRPr="005B0CB6" w:rsidRDefault="005B0CB6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B0CB6">
        <w:rPr>
          <w:rFonts w:ascii="Times New Roman" w:hAnsi="Times New Roman" w:cs="Times New Roman"/>
          <w:sz w:val="32"/>
          <w:szCs w:val="32"/>
        </w:rPr>
        <w:lastRenderedPageBreak/>
        <w:t xml:space="preserve">Так же меры  финансовой и консультационной поддержки  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</w:t>
      </w:r>
      <w:proofErr w:type="spellStart"/>
      <w:r w:rsidRPr="005B0CB6">
        <w:rPr>
          <w:rFonts w:ascii="Times New Roman" w:hAnsi="Times New Roman" w:cs="Times New Roman"/>
          <w:sz w:val="32"/>
          <w:szCs w:val="32"/>
        </w:rPr>
        <w:t>инжирингового</w:t>
      </w:r>
      <w:proofErr w:type="spellEnd"/>
      <w:r w:rsidRPr="005B0CB6">
        <w:rPr>
          <w:rFonts w:ascii="Times New Roman" w:hAnsi="Times New Roman" w:cs="Times New Roman"/>
          <w:sz w:val="32"/>
          <w:szCs w:val="32"/>
        </w:rPr>
        <w:t xml:space="preserve">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8602EC" w:rsidRPr="00002DDA" w:rsidRDefault="00B4654E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02EC" w:rsidRPr="00002DDA">
        <w:rPr>
          <w:rFonts w:ascii="Times New Roman" w:hAnsi="Times New Roman" w:cs="Times New Roman"/>
          <w:b/>
          <w:bCs/>
          <w:sz w:val="28"/>
          <w:szCs w:val="28"/>
        </w:rPr>
        <w:t>Носкова Е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02EC" w:rsidRPr="00002DD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0BC">
        <w:rPr>
          <w:rFonts w:ascii="Times New Roman" w:hAnsi="Times New Roman" w:cs="Times New Roman"/>
          <w:sz w:val="28"/>
          <w:szCs w:val="28"/>
        </w:rPr>
        <w:t>С целью обеспечения скорейшей реализации имущества несостоятельных организаций, в отношении которых введены процедуры банкротства, новыми собственниками, которые смогут возобновить хозяйственную деятельность, произвести погашение кредиторской задолженности, в том числе по заработной плате и по обязательным платежам</w:t>
      </w:r>
      <w:r>
        <w:rPr>
          <w:rFonts w:ascii="Times New Roman" w:hAnsi="Times New Roman" w:cs="Times New Roman"/>
          <w:sz w:val="28"/>
          <w:szCs w:val="28"/>
        </w:rPr>
        <w:t xml:space="preserve"> в бюджет и внебюджетные фонды администрация муниципального образования Отрадненский район р</w:t>
      </w:r>
      <w:r w:rsidRPr="009E40BC">
        <w:rPr>
          <w:rFonts w:ascii="Times New Roman" w:hAnsi="Times New Roman" w:cs="Times New Roman"/>
          <w:sz w:val="28"/>
          <w:szCs w:val="28"/>
        </w:rPr>
        <w:t>азмеща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9E40BC">
        <w:rPr>
          <w:rFonts w:ascii="Times New Roman" w:hAnsi="Times New Roman" w:cs="Times New Roman"/>
          <w:sz w:val="28"/>
          <w:szCs w:val="28"/>
        </w:rPr>
        <w:t>информацию об имущественных комплексах хозяйствующих субъектов, в отношении которых вве</w:t>
      </w:r>
      <w:r>
        <w:rPr>
          <w:rFonts w:ascii="Times New Roman" w:hAnsi="Times New Roman" w:cs="Times New Roman"/>
          <w:sz w:val="28"/>
          <w:szCs w:val="28"/>
        </w:rPr>
        <w:t>дены процедуры банкротства, на 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2EC" w:rsidRDefault="008602EC" w:rsidP="00043979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539D9">
        <w:rPr>
          <w:rFonts w:ascii="Times New Roman" w:hAnsi="Times New Roman" w:cs="Times New Roman"/>
          <w:sz w:val="28"/>
          <w:szCs w:val="28"/>
        </w:rPr>
        <w:t xml:space="preserve">На сегодняшний день дела о банкротстве инициированы в отношении </w:t>
      </w:r>
      <w:r w:rsidR="00C10C4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6539D9">
        <w:rPr>
          <w:rFonts w:ascii="Times New Roman" w:hAnsi="Times New Roman" w:cs="Times New Roman"/>
          <w:sz w:val="28"/>
          <w:szCs w:val="28"/>
        </w:rPr>
        <w:t xml:space="preserve"> хозяйствующих субъектов Отрадненского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60" w:type="dxa"/>
        <w:tblInd w:w="-1078" w:type="dxa"/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720"/>
        <w:gridCol w:w="900"/>
        <w:gridCol w:w="900"/>
        <w:gridCol w:w="1080"/>
        <w:gridCol w:w="1080"/>
        <w:gridCol w:w="900"/>
        <w:gridCol w:w="900"/>
        <w:gridCol w:w="900"/>
      </w:tblGrid>
      <w:tr w:rsidR="008602EC" w:rsidRPr="007673B8">
        <w:trPr>
          <w:trHeight w:val="589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Процедура банкротства и дата ее введения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426E0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на 01.01.202</w:t>
            </w:r>
            <w:r w:rsidR="00426E0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891E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2528D6">
        <w:trPr>
          <w:trHeight w:val="49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реестровая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текущая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Консолидированный бюджет края</w:t>
            </w:r>
          </w:p>
        </w:tc>
      </w:tr>
      <w:tr w:rsidR="008602EC" w:rsidRPr="007673B8" w:rsidTr="00271BFC">
        <w:trPr>
          <w:trHeight w:val="1138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1E5A">
              <w:rPr>
                <w:rFonts w:ascii="Times New Roman" w:hAnsi="Times New Roman" w:cs="Times New Roman"/>
                <w:color w:val="000000"/>
              </w:rPr>
              <w:t>внебюджет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  <w:r w:rsidRPr="00891E5A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02EC" w:rsidRPr="00891E5A" w:rsidRDefault="008602EC" w:rsidP="00891E5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02EC" w:rsidRPr="007673B8" w:rsidTr="00891E5A">
        <w:trPr>
          <w:trHeight w:val="8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 xml:space="preserve">КФХ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Ибрагимбеков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24.06.2015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34</w:t>
            </w:r>
          </w:p>
        </w:tc>
      </w:tr>
      <w:tr w:rsidR="008602EC" w:rsidRPr="007673B8" w:rsidTr="00891E5A">
        <w:trPr>
          <w:trHeight w:val="120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ООО «</w:t>
            </w:r>
            <w:proofErr w:type="spellStart"/>
            <w:r w:rsidR="00E7502E" w:rsidRPr="00CC75E6">
              <w:rPr>
                <w:rFonts w:ascii="Times New Roman" w:hAnsi="Times New Roman" w:cs="Times New Roman"/>
              </w:rPr>
              <w:t>Энергорегион</w:t>
            </w:r>
            <w:proofErr w:type="spellEnd"/>
            <w:r w:rsidR="00E7502E" w:rsidRPr="00CC75E6">
              <w:rPr>
                <w:rFonts w:ascii="Times New Roman" w:hAnsi="Times New Roman" w:cs="Times New Roman"/>
              </w:rPr>
              <w:t>-Юг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 16.06.2020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E75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E7502E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E7502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1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Овсянникова Ирина 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17.11.2020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24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ИП ТЕНЯЕВА АНТОНИНА АЛЕКСАНДРОВНА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03.12.2018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Витков Олег Петрович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9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E7502E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 </w:t>
            </w:r>
            <w:r w:rsidR="00E7502E" w:rsidRPr="00CC75E6">
              <w:rPr>
                <w:rFonts w:ascii="Times New Roman" w:hAnsi="Times New Roman" w:cs="Times New Roman"/>
              </w:rPr>
              <w:t>Блинников Денис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E75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02.11.2020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6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E7502E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Амерханян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Рая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Мосесовна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09.11.2020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E7502E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10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ИП ТКАЧЕНКО ВЛАДИМИР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23.10.2019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858</w:t>
            </w:r>
          </w:p>
        </w:tc>
      </w:tr>
      <w:tr w:rsidR="008602EC" w:rsidRPr="007673B8" w:rsidTr="00891E5A">
        <w:trPr>
          <w:trHeight w:val="9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ООО "Дорожник"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КП 22.08.2019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Шуплик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16.01.2020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0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D42014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Долгова Алина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Игоревнв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Беленьков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01.02.2021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lastRenderedPageBreak/>
              <w:t>Шляпникова Фаина Валерьевна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Абриковна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18.01.2021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Григорян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Геворг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75E6">
              <w:rPr>
                <w:rFonts w:ascii="Times New Roman" w:hAnsi="Times New Roman" w:cs="Times New Roman"/>
              </w:rPr>
              <w:t>Сократович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426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proofErr w:type="spellStart"/>
            <w:r w:rsidRPr="00CC75E6">
              <w:rPr>
                <w:rFonts w:ascii="Times New Roman" w:hAnsi="Times New Roman" w:cs="Times New Roman"/>
              </w:rPr>
              <w:t>Дарбаидзе</w:t>
            </w:r>
            <w:proofErr w:type="spellEnd"/>
            <w:r w:rsidRPr="00CC75E6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D42014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 xml:space="preserve">РИ </w:t>
            </w:r>
            <w:r w:rsidR="00D42014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D42014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 xml:space="preserve">Гукасян Бела </w:t>
            </w:r>
            <w:proofErr w:type="spellStart"/>
            <w:r w:rsidRPr="00CC75E6">
              <w:rPr>
                <w:rFonts w:ascii="Times New Roman" w:hAnsi="Times New Roman" w:cs="Times New Roman"/>
              </w:rPr>
              <w:t>Даниеловна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10.11.2020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БАРСУКОВ ЮРИЙ 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796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СИМОНЯН АРМАН НОРИКОВИЧ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22.06.2020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СОЛОВЬЕВА ОКСАНА АЛЕКСЕЕВНА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30.06.2020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МАГОМЕДОВ АЛИАСХАБ ОМАРОВИЧ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11.08.2020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5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Черненко Татьяна Викторовна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РИ 08.09.2020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CC75E6" w:rsidRDefault="008602EC" w:rsidP="001F1745">
            <w:pPr>
              <w:rPr>
                <w:rFonts w:ascii="Times New Roman" w:hAnsi="Times New Roman" w:cs="Times New Roman"/>
              </w:rPr>
            </w:pPr>
            <w:r w:rsidRPr="00CC75E6">
              <w:rPr>
                <w:rFonts w:ascii="Times New Roman" w:hAnsi="Times New Roman" w:cs="Times New Roman"/>
              </w:rPr>
              <w:t>ТАТЕВОСЯН АЛЬБЕРТ РУБЕНОВИЧ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РД 10.08.2020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2EC" w:rsidRPr="00891E5A" w:rsidRDefault="008602EC" w:rsidP="001F1745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Яцков Евгений 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11.12.2020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6E08" w:rsidRPr="007673B8" w:rsidTr="00891E5A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D4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Саранчин Олег Константинович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E08" w:rsidRPr="00891E5A" w:rsidRDefault="00D42014" w:rsidP="001F1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14.12.2020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E08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proofErr w:type="spellStart"/>
            <w:r w:rsidR="00D42014">
              <w:rPr>
                <w:rFonts w:ascii="Times New Roman" w:hAnsi="Times New Roman" w:cs="Times New Roman"/>
              </w:rPr>
              <w:t>Кабрелян</w:t>
            </w:r>
            <w:proofErr w:type="spellEnd"/>
            <w:r w:rsidR="00D42014"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 w:rsidR="00D42014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  <w:r w:rsidR="00D42014">
              <w:rPr>
                <w:rFonts w:ascii="Times New Roman" w:hAnsi="Times New Roman" w:cs="Times New Roman"/>
              </w:rPr>
              <w:t>РИ 15.12.2020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602EC" w:rsidRPr="00891E5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602EC" w:rsidRPr="00891E5A">
              <w:rPr>
                <w:rFonts w:ascii="Times New Roman" w:hAnsi="Times New Roman" w:cs="Times New Roman"/>
              </w:rPr>
              <w:t> </w:t>
            </w:r>
          </w:p>
        </w:tc>
      </w:tr>
      <w:tr w:rsidR="008602EC" w:rsidRPr="007673B8" w:rsidTr="00891E5A">
        <w:trPr>
          <w:trHeight w:val="5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  <w:b/>
                <w:bCs/>
              </w:rPr>
            </w:pPr>
            <w:r w:rsidRPr="00891E5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1F1745">
            <w:pPr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125</w:t>
            </w:r>
            <w:r w:rsidR="00D420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1</w:t>
            </w:r>
            <w:r w:rsidR="00D4201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D42014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</w:t>
            </w:r>
            <w:r w:rsidR="00D42014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D42014" w:rsidP="001F1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2EC" w:rsidRPr="00891E5A" w:rsidRDefault="008602EC" w:rsidP="00CC75E6">
            <w:pPr>
              <w:jc w:val="center"/>
              <w:rPr>
                <w:rFonts w:ascii="Times New Roman" w:hAnsi="Times New Roman" w:cs="Times New Roman"/>
              </w:rPr>
            </w:pPr>
            <w:r w:rsidRPr="00891E5A">
              <w:rPr>
                <w:rFonts w:ascii="Times New Roman" w:hAnsi="Times New Roman" w:cs="Times New Roman"/>
              </w:rPr>
              <w:t>21</w:t>
            </w:r>
            <w:r w:rsidR="00CC75E6">
              <w:rPr>
                <w:rFonts w:ascii="Times New Roman" w:hAnsi="Times New Roman" w:cs="Times New Roman"/>
              </w:rPr>
              <w:t>19</w:t>
            </w:r>
          </w:p>
        </w:tc>
      </w:tr>
    </w:tbl>
    <w:p w:rsidR="008602EC" w:rsidRDefault="008602EC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Pr="00043979" w:rsidRDefault="005B0CB6" w:rsidP="00043979">
      <w:pPr>
        <w:pStyle w:val="a3"/>
        <w:tabs>
          <w:tab w:val="left" w:pos="538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Гончарова А.А. </w:t>
      </w:r>
      <w:r w:rsidRPr="005B0CB6">
        <w:rPr>
          <w:rFonts w:ascii="Times New Roman" w:hAnsi="Times New Roman" w:cs="Times New Roman"/>
          <w:bCs/>
          <w:sz w:val="28"/>
          <w:szCs w:val="28"/>
        </w:rPr>
        <w:t>18</w:t>
      </w:r>
      <w:r w:rsidR="0086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г. в присутствии комиссии в составе: исполняющего обязанности первого заместителя главы муниципального образования Отрадненский район А.А. Гончаровой, секретаря Совета предпринимателей Отрадненского района С.А. </w:t>
      </w:r>
      <w:proofErr w:type="spellStart"/>
      <w:r w:rsidR="008602EC" w:rsidRPr="00043979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предпринимателей Отрадненского района, директора ООО «Рассвет» О.М. </w:t>
      </w:r>
      <w:proofErr w:type="spellStart"/>
      <w:r w:rsidR="008602EC" w:rsidRPr="00043979">
        <w:rPr>
          <w:rFonts w:ascii="Times New Roman" w:hAnsi="Times New Roman" w:cs="Times New Roman"/>
          <w:sz w:val="28"/>
          <w:szCs w:val="28"/>
        </w:rPr>
        <w:t>Кочоян</w:t>
      </w:r>
      <w:proofErr w:type="spellEnd"/>
      <w:r w:rsidR="008602EC" w:rsidRPr="00043979">
        <w:rPr>
          <w:rFonts w:ascii="Times New Roman" w:hAnsi="Times New Roman" w:cs="Times New Roman"/>
          <w:sz w:val="28"/>
          <w:szCs w:val="28"/>
        </w:rPr>
        <w:t>, начальника отдела торговли и защиты прав потребителей Т.В. Остапенко было произведено вскрытие «Ящика доверия», расположенного</w:t>
      </w:r>
      <w:proofErr w:type="gramEnd"/>
      <w:r w:rsidR="008602EC" w:rsidRPr="00043979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 образования Отрадненский район. Обращений предпринимателей нет.</w:t>
      </w:r>
    </w:p>
    <w:p w:rsidR="008602EC" w:rsidRPr="005F7ABE" w:rsidRDefault="008602EC" w:rsidP="00043979">
      <w:pPr>
        <w:pStyle w:val="a3"/>
        <w:shd w:val="clear" w:color="auto" w:fill="FFFFFF"/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Гончарова</w:t>
      </w:r>
    </w:p>
    <w:p w:rsidR="008602EC" w:rsidRPr="00661363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Пшонко</w:t>
      </w:r>
      <w:proofErr w:type="spellEnd"/>
    </w:p>
    <w:p w:rsidR="008602EC" w:rsidRDefault="008602EC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13" w:rsidRDefault="00DD7D13">
      <w:r>
        <w:separator/>
      </w:r>
    </w:p>
  </w:endnote>
  <w:endnote w:type="continuationSeparator" w:id="0">
    <w:p w:rsidR="00DD7D13" w:rsidRDefault="00D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13" w:rsidRDefault="00DD7D13">
      <w:r>
        <w:separator/>
      </w:r>
    </w:p>
  </w:footnote>
  <w:footnote w:type="continuationSeparator" w:id="0">
    <w:p w:rsidR="00DD7D13" w:rsidRDefault="00DD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693" w:hanging="360"/>
      </w:pPr>
    </w:lvl>
    <w:lvl w:ilvl="2" w:tplc="0419001B">
      <w:start w:val="1"/>
      <w:numFmt w:val="lowerRoman"/>
      <w:lvlText w:val="%3."/>
      <w:lvlJc w:val="right"/>
      <w:pPr>
        <w:ind w:left="2413" w:hanging="180"/>
      </w:pPr>
    </w:lvl>
    <w:lvl w:ilvl="3" w:tplc="0419000F">
      <w:start w:val="1"/>
      <w:numFmt w:val="decimal"/>
      <w:lvlText w:val="%4."/>
      <w:lvlJc w:val="left"/>
      <w:pPr>
        <w:ind w:left="3133" w:hanging="360"/>
      </w:pPr>
    </w:lvl>
    <w:lvl w:ilvl="4" w:tplc="04190019">
      <w:start w:val="1"/>
      <w:numFmt w:val="lowerLetter"/>
      <w:lvlText w:val="%5."/>
      <w:lvlJc w:val="left"/>
      <w:pPr>
        <w:ind w:left="3853" w:hanging="360"/>
      </w:pPr>
    </w:lvl>
    <w:lvl w:ilvl="5" w:tplc="0419001B">
      <w:start w:val="1"/>
      <w:numFmt w:val="lowerRoman"/>
      <w:lvlText w:val="%6."/>
      <w:lvlJc w:val="right"/>
      <w:pPr>
        <w:ind w:left="4573" w:hanging="180"/>
      </w:pPr>
    </w:lvl>
    <w:lvl w:ilvl="6" w:tplc="0419000F">
      <w:start w:val="1"/>
      <w:numFmt w:val="decimal"/>
      <w:lvlText w:val="%7."/>
      <w:lvlJc w:val="left"/>
      <w:pPr>
        <w:ind w:left="5293" w:hanging="360"/>
      </w:pPr>
    </w:lvl>
    <w:lvl w:ilvl="7" w:tplc="04190019">
      <w:start w:val="1"/>
      <w:numFmt w:val="lowerLetter"/>
      <w:lvlText w:val="%8."/>
      <w:lvlJc w:val="left"/>
      <w:pPr>
        <w:ind w:left="6013" w:hanging="360"/>
      </w:pPr>
    </w:lvl>
    <w:lvl w:ilvl="8" w:tplc="0419001B">
      <w:start w:val="1"/>
      <w:numFmt w:val="lowerRoman"/>
      <w:lvlText w:val="%9."/>
      <w:lvlJc w:val="right"/>
      <w:pPr>
        <w:ind w:left="6733" w:hanging="180"/>
      </w:pPr>
    </w:lvl>
  </w:abstractNum>
  <w:abstractNum w:abstractNumId="15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15"/>
  </w:num>
  <w:num w:numId="13">
    <w:abstractNumId w:val="17"/>
  </w:num>
  <w:num w:numId="14">
    <w:abstractNumId w:val="12"/>
  </w:num>
  <w:num w:numId="15">
    <w:abstractNumId w:val="9"/>
  </w:num>
  <w:num w:numId="16">
    <w:abstractNumId w:val="16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B1"/>
    <w:rsid w:val="00002DDA"/>
    <w:rsid w:val="00043979"/>
    <w:rsid w:val="000A0317"/>
    <w:rsid w:val="000B446D"/>
    <w:rsid w:val="000B5D3D"/>
    <w:rsid w:val="001B0005"/>
    <w:rsid w:val="001D2553"/>
    <w:rsid w:val="001F1745"/>
    <w:rsid w:val="00213D42"/>
    <w:rsid w:val="002528D6"/>
    <w:rsid w:val="00271BFC"/>
    <w:rsid w:val="002C1E2C"/>
    <w:rsid w:val="00322074"/>
    <w:rsid w:val="00335F67"/>
    <w:rsid w:val="003A6829"/>
    <w:rsid w:val="003B7A04"/>
    <w:rsid w:val="003C6DF6"/>
    <w:rsid w:val="003E1360"/>
    <w:rsid w:val="00426E08"/>
    <w:rsid w:val="00472B3A"/>
    <w:rsid w:val="004A3B2E"/>
    <w:rsid w:val="005409E0"/>
    <w:rsid w:val="00541EF2"/>
    <w:rsid w:val="00553EF6"/>
    <w:rsid w:val="005A623B"/>
    <w:rsid w:val="005B0CB6"/>
    <w:rsid w:val="005F379D"/>
    <w:rsid w:val="005F7ABE"/>
    <w:rsid w:val="00650711"/>
    <w:rsid w:val="006539D9"/>
    <w:rsid w:val="00661363"/>
    <w:rsid w:val="00683609"/>
    <w:rsid w:val="006A3084"/>
    <w:rsid w:val="006B239A"/>
    <w:rsid w:val="006B786D"/>
    <w:rsid w:val="00705DDA"/>
    <w:rsid w:val="00723081"/>
    <w:rsid w:val="007507D2"/>
    <w:rsid w:val="00763229"/>
    <w:rsid w:val="007673B8"/>
    <w:rsid w:val="007D36E0"/>
    <w:rsid w:val="00843B13"/>
    <w:rsid w:val="008602EC"/>
    <w:rsid w:val="00891B9B"/>
    <w:rsid w:val="00891E5A"/>
    <w:rsid w:val="00907FD1"/>
    <w:rsid w:val="009543ED"/>
    <w:rsid w:val="00997C1F"/>
    <w:rsid w:val="009C7773"/>
    <w:rsid w:val="009E276F"/>
    <w:rsid w:val="009E40BC"/>
    <w:rsid w:val="009F7416"/>
    <w:rsid w:val="00A03344"/>
    <w:rsid w:val="00A358C8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3268E"/>
    <w:rsid w:val="00D42014"/>
    <w:rsid w:val="00D51C1D"/>
    <w:rsid w:val="00D53B3F"/>
    <w:rsid w:val="00DB5363"/>
    <w:rsid w:val="00DD7D13"/>
    <w:rsid w:val="00DE5835"/>
    <w:rsid w:val="00E475B7"/>
    <w:rsid w:val="00E7502E"/>
    <w:rsid w:val="00E9507B"/>
    <w:rsid w:val="00EB2F4F"/>
    <w:rsid w:val="00EC094B"/>
    <w:rsid w:val="00EF1004"/>
    <w:rsid w:val="00EF71DE"/>
    <w:rsid w:val="00F3373D"/>
    <w:rsid w:val="00F4290E"/>
    <w:rsid w:val="00F50574"/>
    <w:rsid w:val="00F66CF7"/>
    <w:rsid w:val="00F716DE"/>
    <w:rsid w:val="00F96CAD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6</cp:revision>
  <cp:lastPrinted>2020-12-24T14:29:00Z</cp:lastPrinted>
  <dcterms:created xsi:type="dcterms:W3CDTF">2021-03-29T11:39:00Z</dcterms:created>
  <dcterms:modified xsi:type="dcterms:W3CDTF">2021-04-01T09:33:00Z</dcterms:modified>
</cp:coreProperties>
</file>