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730D0B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отдела земельных и имущественных отношений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Отрадненский район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4C01FF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83B75" w:rsidRPr="0058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0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Павлюченко Е.И.</w:t>
      </w:r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Default="00D16E1B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76A6E"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 2020</w:t>
            </w:r>
            <w:r w:rsidR="00ED5859"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621724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62172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13C9D" w:rsidRDefault="00313C9D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r w:rsidR="00730D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 район от 28.11.2018 года № 816 «О внесении изменений в постановление администрации муниципального образования Отрадненский район от 6 апреля 2017 года № 155 «Об утверждении адм</w:t>
            </w:r>
            <w:r w:rsidR="00730D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730D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733A05" w:rsidRPr="00621724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A79" w:rsidRPr="00621724" w:rsidRDefault="00313C9D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ненский район (далее уполномоченный орган) 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рассмотрел </w:t>
            </w:r>
            <w:r w:rsidR="00D16E1B"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мая 2020 года</w:t>
            </w:r>
            <w:r w:rsid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ский район 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Отрадненский район от 28.11.2018 года № 816 «О внесении изменений в п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администрации муниципального образования Отрадненский ра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от 6 апреля</w:t>
            </w:r>
            <w:proofErr w:type="gramEnd"/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 года № 155 «Об утверждении административного регл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мента предоставления муниципальной услуги «Утверждение схемы распол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 земельного участка или земельных участков на кадастровом плане те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4A79" w:rsidRPr="0062172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1A4A79" w:rsidP="00F1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</w:t>
            </w:r>
            <w:r w:rsidR="0098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Отрадненский район на первое полугодие 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утвержденным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первым заместителем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 муниципального образования Отрадненский район </w:t>
            </w:r>
            <w:r w:rsidR="00972D18"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декабря</w:t>
            </w:r>
            <w:r w:rsidR="00962BDC"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313C9D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313C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F95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первое полугодие 2020</w:t>
            </w:r>
            <w:r w:rsidR="00CA598D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5A0933" w:rsidRPr="005A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20.02.2020</w:t>
            </w:r>
            <w:r w:rsidR="00CA598D" w:rsidRPr="005A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по </w:t>
            </w:r>
            <w:r w:rsidR="005A0933" w:rsidRPr="005A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20.03.2020</w:t>
            </w:r>
            <w:r w:rsidR="00CA598D" w:rsidRPr="005A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313C9D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Уполномоченным органом проведены публичные консультации по мун</w:t>
            </w: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нктом 9 Поря</w:t>
            </w:r>
            <w:r w:rsidR="001F6A5E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5A0933" w:rsidRPr="005A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20.02.2020 г. по 20.03.2020 г.</w:t>
            </w:r>
          </w:p>
        </w:tc>
      </w:tr>
      <w:tr w:rsidR="00621724" w:rsidRPr="0062172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проведении публичных консультаций было размещено на 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621724" w:rsidTr="00733A05">
        <w:trPr>
          <w:trHeight w:val="1288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публичных консультаций</w:t>
            </w:r>
            <w:r w:rsidR="00621724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FF01A8" w:rsidRDefault="00ED5859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крестьянско-фермерского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Default="00FF01A8" w:rsidP="00D9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Default="009C507E" w:rsidP="00D9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уполномоченный орган запрашивал у отдела земельных и имущественных о</w:t>
            </w:r>
            <w:r w:rsidR="00A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D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администрации муниципального образования Отрадненский район информацию и материалы, необходимые для проведения экспертизы.</w:t>
            </w:r>
          </w:p>
          <w:p w:rsidR="00AD0D2A" w:rsidRPr="003D5F6E" w:rsidRDefault="00AD0D2A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D5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нормативный правовой акт разработан в соответствии с 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Федерации», Федерал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ным законом Российской Федерации от 27 июля 2010 года № 210 – ФЗ «Об о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ганизации предоставления государственных и муниципальных услуг», расп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ряжением Правительства Российской Федерации от 31 января 2017 года « 147-р «Об утверждении целевых моделей упрощения процедур ведения</w:t>
            </w:r>
            <w:proofErr w:type="gramEnd"/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бизнеса и повышения инвестиционной привлекательности субъектов РФ и состав раб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чих групп по мониторингу их внедрения», статьями 11.3, 11.10 Земельного к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декса Российской Федерации.</w:t>
            </w:r>
          </w:p>
          <w:p w:rsidR="00AD0D2A" w:rsidRDefault="00AD0D2A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Административный регламент предоставления муниципальной услуги администрацией муниципального образования Отрадненский район «Утве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ждение схемы расположения земельного участка или з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мельных участков на кадастровом плане территории» (далее – регламент) определяет состав, посл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довательность, процедуры, сроки и особенности выполнения администрати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процедур (действий) по предоставлению муниципальной услуги, требов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 у порядку их выполнения, формы контроля за исполнением администр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тивного регламента, досудебных (внесудебный) п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рядок обжалования решений и действий (бездействия) муниципальных служ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щих</w:t>
            </w:r>
            <w:proofErr w:type="gramEnd"/>
            <w:r w:rsidRPr="003D5F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должностных лиц.</w:t>
            </w:r>
          </w:p>
          <w:p w:rsidR="00AD0D2A" w:rsidRDefault="00AD0D2A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Муниципальная услуга «Утверждение схемы расположения земельного участка или земельных участков на кадастровом плане территории» (далее – муниципальная услуга) предоставляется администрацией муниципального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разования Отрадненский район через отраслевой (</w:t>
            </w:r>
            <w:r w:rsidR="00C120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функциональный) орган а</w:t>
            </w:r>
            <w:r w:rsidR="00C120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C120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министрации муниципального образования Отрадненский район – отдел з</w:t>
            </w:r>
            <w:r w:rsidR="00C120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="00C120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мельных и имущественных отношений администрации муниципального обр</w:t>
            </w:r>
            <w:r w:rsidR="00C120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C120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зования Отрадненский район.</w:t>
            </w:r>
          </w:p>
          <w:p w:rsidR="00993DF7" w:rsidRDefault="00993DF7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Основанием для предоставления муниципальной услуги является подача заявителем заявления об утверждении схемы расположения  земельного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 или земельных участков на кадастровом плане территории.</w:t>
            </w:r>
          </w:p>
          <w:p w:rsidR="00993DF7" w:rsidRDefault="00993DF7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Для получения муниципальной услуги заявителем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предоставляются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дующие документы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993DF7" w:rsidRPr="00FA2CA3" w:rsidRDefault="00FA2CA3" w:rsidP="004669E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подготовленная заявителем схема расположения земельного участка или</w:t>
            </w:r>
            <w:r w:rsidRPr="00FA2CA3">
              <w:rPr>
                <w:rFonts w:ascii="Times New Roman" w:hAnsi="Times New Roman" w:cs="Times New Roman"/>
              </w:rPr>
              <w:t xml:space="preserve"> </w:t>
            </w:r>
            <w:r w:rsidRPr="004669E6">
              <w:rPr>
                <w:rFonts w:ascii="Times New Roman" w:hAnsi="Times New Roman" w:cs="Times New Roman"/>
                <w:sz w:val="28"/>
                <w:szCs w:val="28"/>
              </w:rPr>
              <w:t>земельных участков на кадастровом плане территории, которые предлагае</w:t>
            </w:r>
            <w:r w:rsidRPr="004669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669E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образовать и (или) изменить, выполненная по форме, установленной уполн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моченным Правительством Российской Федерации федеральным органом и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полнительной власти, в случаях, предусмотренных </w:t>
            </w:r>
            <w:hyperlink r:id="rId8" w:history="1">
              <w:r w:rsidRPr="00FA2CA3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пунктом 7 статьи 11.4</w:t>
              </w:r>
            </w:hyperlink>
            <w:r w:rsidRPr="00FA2C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FA2CA3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пунктом 8 статьи 11.10</w:t>
              </w:r>
            </w:hyperlink>
            <w:r w:rsidRPr="00FA2C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FA2CA3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пунктом 4 статьи 39.11</w:t>
              </w:r>
            </w:hyperlink>
            <w:r w:rsidRPr="00FA2CA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FA2CA3" w:rsidRPr="00FA2CA3" w:rsidRDefault="00FA2CA3" w:rsidP="004669E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384"/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69E6">
              <w:rPr>
                <w:rFonts w:ascii="Times New Roman" w:hAnsi="Times New Roman" w:cs="Times New Roman"/>
                <w:sz w:val="28"/>
                <w:szCs w:val="28"/>
              </w:rPr>
              <w:t xml:space="preserve">)      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заявителя (заявителей), я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ляющегося физическим лицом;</w:t>
            </w:r>
          </w:p>
          <w:p w:rsidR="00FA2CA3" w:rsidRPr="00FA2CA3" w:rsidRDefault="00FA2CA3" w:rsidP="00FA2CA3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85"/>
            <w:bookmarkEnd w:id="0"/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) копия документа, удостоверяющего права (полномочия) представителя з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явителя, если с заявлением обращается представитель заявителя;</w:t>
            </w:r>
          </w:p>
          <w:p w:rsidR="00FA2CA3" w:rsidRPr="00FA2CA3" w:rsidRDefault="00FA2CA3" w:rsidP="00FA2CA3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86"/>
            <w:bookmarkEnd w:id="1"/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669E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 xml:space="preserve">копии правоустанавливающих и (или) 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право удостоверяющих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 xml:space="preserve"> докуме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тов на исходный земельный участок, если права на него не зарегистрированы в Едином государственном реестре недвижимости;</w:t>
            </w:r>
          </w:p>
          <w:p w:rsidR="00FA2CA3" w:rsidRPr="00FA2CA3" w:rsidRDefault="00FA2CA3" w:rsidP="00FA2CA3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87"/>
            <w:bookmarkEnd w:id="2"/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669E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землепользователей, землевладельцев, арендат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ров, залогодержателей земельных участков, из которых при разделе, объед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нении, перераспределении или выделе образуются земельные участки, а также со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ственников объектов недвижимости, расположенных на данных земельных участках за исключением случаев, установленных пунктом 4 статьи 11.2 З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мельного Кодекса Российской Федерации</w:t>
            </w:r>
            <w:bookmarkStart w:id="4" w:name="sub_388"/>
            <w:bookmarkEnd w:id="3"/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CA3" w:rsidRPr="00FA2CA3" w:rsidRDefault="00FA2CA3" w:rsidP="00FA2CA3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669E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копия плана земельного участка с расположением зданий, сооружений, находящихся на земельном участке (земельных участках) заявителя с экспл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кацией к нему (из технического, кадастрового паспорта, инвентарного дела) (при наличии) (подлинник для ознакомления);</w:t>
            </w:r>
          </w:p>
          <w:p w:rsidR="00FA2CA3" w:rsidRPr="00FA2CA3" w:rsidRDefault="00FA2CA3" w:rsidP="00FA2CA3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669E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 xml:space="preserve">копии правоустанавливающих и 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право удостоверяющих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на здания, сооружения, если права на такие здания, сооружения не зарегистрир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ваны в ЕГРН (подлинник для ознакомления);</w:t>
            </w:r>
          </w:p>
          <w:p w:rsidR="00FA2CA3" w:rsidRPr="00FA2CA3" w:rsidRDefault="00FA2CA3" w:rsidP="00FA2CA3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669E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 xml:space="preserve"> заверенный перевод на русский язык документов о государственной р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гистрации юридического лица в соответствии с законодательством иностра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ного государства в случае, если заявителем является иностранное юридическое л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CA3">
              <w:rPr>
                <w:rFonts w:ascii="Times New Roman" w:hAnsi="Times New Roman" w:cs="Times New Roman"/>
                <w:sz w:val="28"/>
                <w:szCs w:val="28"/>
              </w:rPr>
              <w:t>цо.</w:t>
            </w:r>
          </w:p>
          <w:bookmarkEnd w:id="4"/>
          <w:p w:rsidR="003D729C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правового акта не проводилась.</w:t>
            </w:r>
          </w:p>
          <w:p w:rsidR="00AD0D2A" w:rsidRPr="00621724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момент начала проведения экспертизы муниципальный нормати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акт является действующим.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C60BA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ходе исследования, в соответствии с </w:t>
            </w:r>
            <w:hyperlink r:id="rId11" w:anchor="sub_100" w:history="1">
              <w:r w:rsidRPr="005C60B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C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2C715B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2C715B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2C715B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2C715B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2C715B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нормативный правовой акт в соответствии с уставом муниципального образования Отрадненский район был опубликован (обнар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Отрадненский район  </w:t>
            </w:r>
            <w:hyperlink r:id="rId12" w:history="1"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2C715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2C715B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3111D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ненский район, являющийся инициатором издания муниципального </w:t>
            </w:r>
            <w:r w:rsidRPr="00F4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</w:t>
            </w:r>
            <w:r w:rsidRPr="00F4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4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правового акта</w:t>
            </w:r>
            <w:r w:rsidRPr="002C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земельных и имущественных отношений админ</w:t>
            </w:r>
            <w:r w:rsidR="00D3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муниципального образования Отрадненский район.</w:t>
            </w:r>
          </w:p>
          <w:p w:rsidR="00621724" w:rsidRPr="005C60BA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По результатам экспертизы сделаны выводы об отсутствии в муниц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Данное заключение направлено в</w:t>
            </w:r>
            <w:r w:rsidR="00D9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земельных и имущественных о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ношений админ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муниципального образования Отрадненский район</w:t>
            </w:r>
            <w:r w:rsid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тавший муниципальный нормативный правовой акт.</w:t>
            </w:r>
          </w:p>
          <w:p w:rsidR="00270020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земельных и имуществе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отношений администрации муниципального образования Отрадне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район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получения заключения уведомляет уполном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ченный орган о принятых мерах по результатам рассмотрения заключ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Отрадненский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bookmarkStart w:id="5" w:name="_GoBack"/>
      <w:bookmarkEnd w:id="5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А.А.Гончарова</w:t>
      </w:r>
      <w:proofErr w:type="spellEnd"/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6495A"/>
    <w:rsid w:val="0007041B"/>
    <w:rsid w:val="00085210"/>
    <w:rsid w:val="000B1DB9"/>
    <w:rsid w:val="000C08E2"/>
    <w:rsid w:val="000C1FE6"/>
    <w:rsid w:val="000F1F2E"/>
    <w:rsid w:val="001168AB"/>
    <w:rsid w:val="00130900"/>
    <w:rsid w:val="001344E5"/>
    <w:rsid w:val="00136284"/>
    <w:rsid w:val="001429D4"/>
    <w:rsid w:val="001473DB"/>
    <w:rsid w:val="001A4A79"/>
    <w:rsid w:val="001B68F8"/>
    <w:rsid w:val="001E3081"/>
    <w:rsid w:val="001F6A5E"/>
    <w:rsid w:val="00240D98"/>
    <w:rsid w:val="00270020"/>
    <w:rsid w:val="00270C18"/>
    <w:rsid w:val="00297AE3"/>
    <w:rsid w:val="002B7AA7"/>
    <w:rsid w:val="002C715B"/>
    <w:rsid w:val="002F314C"/>
    <w:rsid w:val="00313C9D"/>
    <w:rsid w:val="0032505A"/>
    <w:rsid w:val="0034739B"/>
    <w:rsid w:val="00353809"/>
    <w:rsid w:val="00365082"/>
    <w:rsid w:val="00377441"/>
    <w:rsid w:val="0039221B"/>
    <w:rsid w:val="0039232F"/>
    <w:rsid w:val="00393E6A"/>
    <w:rsid w:val="003B08EA"/>
    <w:rsid w:val="003D5F6E"/>
    <w:rsid w:val="003D729C"/>
    <w:rsid w:val="00423A40"/>
    <w:rsid w:val="00440870"/>
    <w:rsid w:val="004660ED"/>
    <w:rsid w:val="004669E6"/>
    <w:rsid w:val="00476C5E"/>
    <w:rsid w:val="004A19EA"/>
    <w:rsid w:val="004A4C3D"/>
    <w:rsid w:val="004B6AA8"/>
    <w:rsid w:val="004C01FF"/>
    <w:rsid w:val="004E7DA3"/>
    <w:rsid w:val="00583B75"/>
    <w:rsid w:val="005A0933"/>
    <w:rsid w:val="005C60BA"/>
    <w:rsid w:val="005D1210"/>
    <w:rsid w:val="005E1C9A"/>
    <w:rsid w:val="00621724"/>
    <w:rsid w:val="00655CC1"/>
    <w:rsid w:val="00674187"/>
    <w:rsid w:val="00681851"/>
    <w:rsid w:val="006C2F9C"/>
    <w:rsid w:val="0072409B"/>
    <w:rsid w:val="00726436"/>
    <w:rsid w:val="00730D0B"/>
    <w:rsid w:val="00733A05"/>
    <w:rsid w:val="00741617"/>
    <w:rsid w:val="00747914"/>
    <w:rsid w:val="00751F46"/>
    <w:rsid w:val="00752437"/>
    <w:rsid w:val="0079481B"/>
    <w:rsid w:val="007C6633"/>
    <w:rsid w:val="007C6FBB"/>
    <w:rsid w:val="007D011C"/>
    <w:rsid w:val="007E0F0F"/>
    <w:rsid w:val="00820B17"/>
    <w:rsid w:val="00873AE1"/>
    <w:rsid w:val="00876A6E"/>
    <w:rsid w:val="00880BC5"/>
    <w:rsid w:val="00894FAE"/>
    <w:rsid w:val="008A519C"/>
    <w:rsid w:val="008E084B"/>
    <w:rsid w:val="008F2863"/>
    <w:rsid w:val="008F7C2C"/>
    <w:rsid w:val="00913762"/>
    <w:rsid w:val="00927709"/>
    <w:rsid w:val="0093311C"/>
    <w:rsid w:val="00962BDC"/>
    <w:rsid w:val="009637F9"/>
    <w:rsid w:val="00972D18"/>
    <w:rsid w:val="00981CE1"/>
    <w:rsid w:val="00993DF7"/>
    <w:rsid w:val="00997662"/>
    <w:rsid w:val="009B216B"/>
    <w:rsid w:val="009C507E"/>
    <w:rsid w:val="00A46D46"/>
    <w:rsid w:val="00A563E9"/>
    <w:rsid w:val="00A91E2F"/>
    <w:rsid w:val="00A96DC8"/>
    <w:rsid w:val="00AA68AC"/>
    <w:rsid w:val="00AD0D2A"/>
    <w:rsid w:val="00B02533"/>
    <w:rsid w:val="00B46E37"/>
    <w:rsid w:val="00B51196"/>
    <w:rsid w:val="00B74DD5"/>
    <w:rsid w:val="00B94B9B"/>
    <w:rsid w:val="00BF4238"/>
    <w:rsid w:val="00BF4D2F"/>
    <w:rsid w:val="00C07B10"/>
    <w:rsid w:val="00C1202E"/>
    <w:rsid w:val="00C81B9F"/>
    <w:rsid w:val="00CA598D"/>
    <w:rsid w:val="00D0116D"/>
    <w:rsid w:val="00D05E62"/>
    <w:rsid w:val="00D16E1B"/>
    <w:rsid w:val="00D209A9"/>
    <w:rsid w:val="00D3111D"/>
    <w:rsid w:val="00D37C4D"/>
    <w:rsid w:val="00D87469"/>
    <w:rsid w:val="00D90F89"/>
    <w:rsid w:val="00D920B7"/>
    <w:rsid w:val="00D927A5"/>
    <w:rsid w:val="00D95158"/>
    <w:rsid w:val="00DA08E3"/>
    <w:rsid w:val="00DB55DB"/>
    <w:rsid w:val="00DF1795"/>
    <w:rsid w:val="00DF1B93"/>
    <w:rsid w:val="00E06F16"/>
    <w:rsid w:val="00E47685"/>
    <w:rsid w:val="00E60402"/>
    <w:rsid w:val="00E61069"/>
    <w:rsid w:val="00E61C24"/>
    <w:rsid w:val="00E90A59"/>
    <w:rsid w:val="00ED5859"/>
    <w:rsid w:val="00EE4200"/>
    <w:rsid w:val="00EE6320"/>
    <w:rsid w:val="00F128AA"/>
    <w:rsid w:val="00F16AE9"/>
    <w:rsid w:val="00F47FA0"/>
    <w:rsid w:val="00F57240"/>
    <w:rsid w:val="00F667A5"/>
    <w:rsid w:val="00F74E6A"/>
    <w:rsid w:val="00F74F51"/>
    <w:rsid w:val="00F9530E"/>
    <w:rsid w:val="00FA2CA3"/>
    <w:rsid w:val="00FC342C"/>
    <w:rsid w:val="00FD22F8"/>
    <w:rsid w:val="00FD52C3"/>
    <w:rsid w:val="00FE2D25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1111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12" Type="http://schemas.openxmlformats.org/officeDocument/2006/relationships/hyperlink" Target="http://www.otradna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24624.391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4.11111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EE78-67C4-41DF-9580-A14C29D3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user</cp:lastModifiedBy>
  <cp:revision>135</cp:revision>
  <cp:lastPrinted>2019-02-14T07:29:00Z</cp:lastPrinted>
  <dcterms:created xsi:type="dcterms:W3CDTF">2019-02-06T06:51:00Z</dcterms:created>
  <dcterms:modified xsi:type="dcterms:W3CDTF">2020-05-26T08:16:00Z</dcterms:modified>
</cp:coreProperties>
</file>