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4" w:rsidRPr="00FC22EA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16484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о работе администрации муниципального образования </w:t>
      </w:r>
      <w:proofErr w:type="spellStart"/>
      <w:r w:rsidRPr="00FC22E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2E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16484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 w:rsidRP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Pr="00FC22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484" w:rsidRPr="00FC22EA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484" w:rsidRPr="00541B67" w:rsidRDefault="00F16484" w:rsidP="00F1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B67">
        <w:rPr>
          <w:rFonts w:ascii="Times New Roman" w:hAnsi="Times New Roman" w:cs="Times New Roman"/>
          <w:sz w:val="28"/>
          <w:szCs w:val="28"/>
        </w:rPr>
        <w:t xml:space="preserve">В </w:t>
      </w:r>
      <w:r w:rsidRPr="00541B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541B67">
        <w:rPr>
          <w:rFonts w:ascii="Times New Roman" w:hAnsi="Times New Roman" w:cs="Times New Roman"/>
          <w:sz w:val="28"/>
          <w:szCs w:val="28"/>
        </w:rPr>
        <w:t xml:space="preserve"> 2020 года в администрацию муниципального образования  </w:t>
      </w:r>
      <w:proofErr w:type="spellStart"/>
      <w:r w:rsidRPr="00541B6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41B67">
        <w:rPr>
          <w:rFonts w:ascii="Times New Roman" w:hAnsi="Times New Roman" w:cs="Times New Roman"/>
          <w:sz w:val="28"/>
          <w:szCs w:val="28"/>
        </w:rPr>
        <w:t xml:space="preserve">  район  поступило 280  письменных и  278 устных обращений граждан - всего 558 (ср.</w:t>
      </w:r>
      <w:proofErr w:type="gramStart"/>
      <w:r w:rsidRPr="00541B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B67">
        <w:rPr>
          <w:rFonts w:ascii="Times New Roman" w:hAnsi="Times New Roman" w:cs="Times New Roman"/>
          <w:sz w:val="28"/>
          <w:szCs w:val="28"/>
        </w:rPr>
        <w:t xml:space="preserve"> в аналогичный период 2019 года поступило 548 о</w:t>
      </w:r>
      <w:r w:rsidRPr="00541B67">
        <w:rPr>
          <w:rFonts w:ascii="Times New Roman" w:hAnsi="Times New Roman" w:cs="Times New Roman"/>
          <w:sz w:val="28"/>
          <w:szCs w:val="28"/>
        </w:rPr>
        <w:t>б</w:t>
      </w:r>
      <w:r w:rsidRPr="00541B67">
        <w:rPr>
          <w:rFonts w:ascii="Times New Roman" w:hAnsi="Times New Roman" w:cs="Times New Roman"/>
          <w:sz w:val="28"/>
          <w:szCs w:val="28"/>
        </w:rPr>
        <w:t xml:space="preserve">ращений: 262 письменных  и 286 устных). В  </w:t>
      </w:r>
      <w:r w:rsidRPr="00541B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1B67">
        <w:rPr>
          <w:rFonts w:ascii="Times New Roman" w:hAnsi="Times New Roman" w:cs="Times New Roman"/>
          <w:sz w:val="28"/>
          <w:szCs w:val="28"/>
        </w:rPr>
        <w:t xml:space="preserve"> полугодии 2020 года  отмеч</w:t>
      </w:r>
      <w:r w:rsidRPr="00541B67">
        <w:rPr>
          <w:rFonts w:ascii="Times New Roman" w:hAnsi="Times New Roman" w:cs="Times New Roman"/>
          <w:sz w:val="28"/>
          <w:szCs w:val="28"/>
        </w:rPr>
        <w:t>е</w:t>
      </w:r>
      <w:r w:rsidRPr="00541B67">
        <w:rPr>
          <w:rFonts w:ascii="Times New Roman" w:hAnsi="Times New Roman" w:cs="Times New Roman"/>
          <w:sz w:val="28"/>
          <w:szCs w:val="28"/>
        </w:rPr>
        <w:t>но увеличение количества обращений на 10 (2 %) за счет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B67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541B67">
        <w:rPr>
          <w:rFonts w:ascii="Times New Roman" w:hAnsi="Times New Roman" w:cs="Times New Roman"/>
          <w:sz w:val="28"/>
          <w:szCs w:val="28"/>
        </w:rPr>
        <w:t>у</w:t>
      </w:r>
      <w:r w:rsidRPr="00541B67">
        <w:rPr>
          <w:rFonts w:ascii="Times New Roman" w:hAnsi="Times New Roman" w:cs="Times New Roman"/>
          <w:sz w:val="28"/>
          <w:szCs w:val="28"/>
        </w:rPr>
        <w:t xml:space="preserve">пивших в период проведения ограничительных мероприятий (карантина) в связи с угрозой распространения новой </w:t>
      </w:r>
      <w:proofErr w:type="spellStart"/>
      <w:r w:rsidRPr="00541B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1B6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541B67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-2019).</w:t>
      </w:r>
    </w:p>
    <w:p w:rsidR="00F16484" w:rsidRPr="00541B67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Pr="00541B67">
        <w:rPr>
          <w:rFonts w:ascii="Times New Roman" w:hAnsi="Times New Roman" w:cs="Times New Roman"/>
          <w:sz w:val="28"/>
          <w:szCs w:val="28"/>
        </w:rPr>
        <w:t xml:space="preserve">Из администрации Краснодарского края поступило 177 обращений, или  63 % от </w:t>
      </w:r>
      <w:r>
        <w:rPr>
          <w:rFonts w:ascii="Times New Roman" w:hAnsi="Times New Roman" w:cs="Times New Roman"/>
          <w:sz w:val="28"/>
          <w:szCs w:val="28"/>
        </w:rPr>
        <w:t>количества письменных обращений; из них</w:t>
      </w:r>
      <w:r w:rsidRPr="00541B67">
        <w:rPr>
          <w:rFonts w:ascii="Times New Roman" w:hAnsi="Times New Roman" w:cs="Times New Roman"/>
          <w:sz w:val="28"/>
          <w:szCs w:val="28"/>
        </w:rPr>
        <w:t xml:space="preserve"> 38 сообщений поступило на многоканальный телефон администрации Краснодарского края. </w:t>
      </w:r>
    </w:p>
    <w:p w:rsidR="00F16484" w:rsidRPr="00541B67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Pr="00541B67">
        <w:rPr>
          <w:rFonts w:ascii="Times New Roman" w:hAnsi="Times New Roman" w:cs="Times New Roman"/>
          <w:sz w:val="28"/>
          <w:szCs w:val="28"/>
        </w:rPr>
        <w:t xml:space="preserve">В истекший период в администрацию муниципального образования </w:t>
      </w:r>
      <w:proofErr w:type="spellStart"/>
      <w:r w:rsidRPr="00541B6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41B67">
        <w:rPr>
          <w:rFonts w:ascii="Times New Roman" w:hAnsi="Times New Roman" w:cs="Times New Roman"/>
          <w:sz w:val="28"/>
          <w:szCs w:val="28"/>
        </w:rPr>
        <w:t xml:space="preserve"> район поступило  61 электронное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1B67">
        <w:rPr>
          <w:rFonts w:ascii="Times New Roman" w:hAnsi="Times New Roman" w:cs="Times New Roman"/>
          <w:sz w:val="28"/>
          <w:szCs w:val="28"/>
        </w:rPr>
        <w:t xml:space="preserve">22 % от количества письменных обращений). </w:t>
      </w:r>
    </w:p>
    <w:p w:rsidR="00F16484" w:rsidRPr="0068148D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Письменных коллективных обращений </w:t>
      </w:r>
      <w:r w:rsidRPr="00541B67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1B67">
        <w:rPr>
          <w:rFonts w:ascii="Times New Roman" w:hAnsi="Times New Roman" w:cs="Times New Roman"/>
          <w:sz w:val="28"/>
          <w:szCs w:val="28"/>
        </w:rPr>
        <w:t>.</w:t>
      </w:r>
    </w:p>
    <w:p w:rsidR="00F16484" w:rsidRPr="00541B67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6 письменных обращений без подписи и адреса и  12 обращений, признанных анонимными.</w:t>
      </w:r>
    </w:p>
    <w:p w:rsidR="00F16484" w:rsidRPr="00541B67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Pr="00541B67">
        <w:rPr>
          <w:rFonts w:ascii="Times New Roman" w:hAnsi="Times New Roman" w:cs="Times New Roman"/>
          <w:sz w:val="28"/>
          <w:szCs w:val="28"/>
        </w:rPr>
        <w:t xml:space="preserve">Повторных письменных обращений поступило </w:t>
      </w:r>
      <w:r>
        <w:rPr>
          <w:rFonts w:ascii="Times New Roman" w:hAnsi="Times New Roman" w:cs="Times New Roman"/>
          <w:sz w:val="28"/>
          <w:szCs w:val="28"/>
        </w:rPr>
        <w:t>8 (3 %)</w:t>
      </w:r>
      <w:r w:rsidRPr="00541B67">
        <w:rPr>
          <w:rFonts w:ascii="Times New Roman" w:hAnsi="Times New Roman" w:cs="Times New Roman"/>
          <w:sz w:val="28"/>
          <w:szCs w:val="28"/>
        </w:rPr>
        <w:t>.</w:t>
      </w:r>
    </w:p>
    <w:p w:rsidR="00F16484" w:rsidRPr="00541B67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От граждан льготных и отдельных (пенсионеры) категорий в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всего </w:t>
      </w:r>
      <w:r>
        <w:rPr>
          <w:rFonts w:ascii="Times New Roman" w:hAnsi="Times New Roman" w:cs="Times New Roman"/>
          <w:sz w:val="28"/>
          <w:szCs w:val="28"/>
        </w:rPr>
        <w:t>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</w:t>
      </w:r>
      <w:r w:rsidRPr="00541B67">
        <w:rPr>
          <w:rFonts w:ascii="Times New Roman" w:hAnsi="Times New Roman" w:cs="Times New Roman"/>
          <w:sz w:val="28"/>
          <w:szCs w:val="28"/>
        </w:rPr>
        <w:t>о  62 обращения  (11 %  от общего количества обращений).</w:t>
      </w:r>
    </w:p>
    <w:p w:rsidR="00F16484" w:rsidRPr="007472E9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2E9">
        <w:rPr>
          <w:rFonts w:ascii="Times New Roman" w:hAnsi="Times New Roman" w:cs="Times New Roman"/>
          <w:sz w:val="28"/>
          <w:szCs w:val="28"/>
        </w:rPr>
        <w:t xml:space="preserve">Наибольшее количество письменных обращений зарегистрировано по вопросам работы коммунального хозяйства – 101 (36 </w:t>
      </w:r>
      <w:r>
        <w:rPr>
          <w:rFonts w:ascii="Times New Roman" w:hAnsi="Times New Roman" w:cs="Times New Roman"/>
          <w:sz w:val="28"/>
          <w:szCs w:val="28"/>
        </w:rPr>
        <w:t>%):</w:t>
      </w:r>
      <w:r w:rsidRPr="007472E9">
        <w:rPr>
          <w:rFonts w:ascii="Times New Roman" w:hAnsi="Times New Roman" w:cs="Times New Roman"/>
          <w:sz w:val="28"/>
          <w:szCs w:val="28"/>
        </w:rPr>
        <w:t xml:space="preserve"> это предоставление коммунальных услуг (водо-,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7472E9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472E9">
        <w:rPr>
          <w:rFonts w:ascii="Times New Roman" w:hAnsi="Times New Roman" w:cs="Times New Roman"/>
          <w:sz w:val="28"/>
          <w:szCs w:val="28"/>
        </w:rPr>
        <w:t>уличное освещение, благ</w:t>
      </w:r>
      <w:r w:rsidRPr="007472E9">
        <w:rPr>
          <w:rFonts w:ascii="Times New Roman" w:hAnsi="Times New Roman" w:cs="Times New Roman"/>
          <w:sz w:val="28"/>
          <w:szCs w:val="28"/>
        </w:rPr>
        <w:t>о</w:t>
      </w:r>
      <w:r w:rsidRPr="007472E9">
        <w:rPr>
          <w:rFonts w:ascii="Times New Roman" w:hAnsi="Times New Roman" w:cs="Times New Roman"/>
          <w:sz w:val="28"/>
          <w:szCs w:val="28"/>
        </w:rPr>
        <w:t>устройство, санитарный порядок, водоотведение и другое.</w:t>
      </w:r>
    </w:p>
    <w:p w:rsidR="00F16484" w:rsidRPr="0040250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2504">
        <w:rPr>
          <w:rFonts w:ascii="Times New Roman" w:hAnsi="Times New Roman" w:cs="Times New Roman"/>
          <w:sz w:val="28"/>
          <w:szCs w:val="28"/>
        </w:rPr>
        <w:t>На втором месте - вопросы рассмотрения обращений граждан (орган</w:t>
      </w:r>
      <w:r w:rsidRPr="00402504">
        <w:rPr>
          <w:rFonts w:ascii="Times New Roman" w:hAnsi="Times New Roman" w:cs="Times New Roman"/>
          <w:sz w:val="28"/>
          <w:szCs w:val="28"/>
        </w:rPr>
        <w:t>и</w:t>
      </w:r>
      <w:r w:rsidRPr="00402504">
        <w:rPr>
          <w:rFonts w:ascii="Times New Roman" w:hAnsi="Times New Roman" w:cs="Times New Roman"/>
          <w:sz w:val="28"/>
          <w:szCs w:val="28"/>
        </w:rPr>
        <w:t xml:space="preserve">зация личного приема руководством, вопросы по результатам рассмотрения обращений, оценка рассмотрения обращений, благодарности, предложения и </w:t>
      </w:r>
      <w:proofErr w:type="gramStart"/>
      <w:r w:rsidRPr="0040250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02504">
        <w:rPr>
          <w:rFonts w:ascii="Times New Roman" w:hAnsi="Times New Roman" w:cs="Times New Roman"/>
          <w:sz w:val="28"/>
          <w:szCs w:val="28"/>
        </w:rPr>
        <w:t>). Таких обращений поступило 46 (17  %).</w:t>
      </w:r>
    </w:p>
    <w:p w:rsidR="00F16484" w:rsidRPr="0040250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sz w:val="28"/>
          <w:szCs w:val="28"/>
        </w:rPr>
        <w:t xml:space="preserve">Вопросы социального обеспечения населения содержались  в  39 </w:t>
      </w:r>
      <w:r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менных </w:t>
      </w:r>
      <w:r w:rsidRPr="00402504">
        <w:rPr>
          <w:rFonts w:ascii="Times New Roman" w:hAnsi="Times New Roman" w:cs="Times New Roman"/>
          <w:sz w:val="28"/>
          <w:szCs w:val="28"/>
        </w:rPr>
        <w:t>обращениях (14 %). Приоритетными в указанной сфере являются м</w:t>
      </w:r>
      <w:r w:rsidRPr="00402504">
        <w:rPr>
          <w:rFonts w:ascii="Times New Roman" w:hAnsi="Times New Roman" w:cs="Times New Roman"/>
          <w:sz w:val="28"/>
          <w:szCs w:val="28"/>
        </w:rPr>
        <w:t>е</w:t>
      </w:r>
      <w:r w:rsidRPr="00402504">
        <w:rPr>
          <w:rFonts w:ascii="Times New Roman" w:hAnsi="Times New Roman" w:cs="Times New Roman"/>
          <w:sz w:val="28"/>
          <w:szCs w:val="28"/>
        </w:rPr>
        <w:t xml:space="preserve">ры социальной поддержки,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02504">
        <w:rPr>
          <w:rFonts w:ascii="Times New Roman" w:hAnsi="Times New Roman" w:cs="Times New Roman"/>
          <w:sz w:val="28"/>
          <w:szCs w:val="28"/>
        </w:rPr>
        <w:t>льгот, выплат и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2504">
        <w:rPr>
          <w:rFonts w:ascii="Times New Roman" w:hAnsi="Times New Roman" w:cs="Times New Roman"/>
          <w:sz w:val="28"/>
          <w:szCs w:val="28"/>
        </w:rPr>
        <w:t>, матер</w:t>
      </w:r>
      <w:r w:rsidRPr="00402504">
        <w:rPr>
          <w:rFonts w:ascii="Times New Roman" w:hAnsi="Times New Roman" w:cs="Times New Roman"/>
          <w:sz w:val="28"/>
          <w:szCs w:val="28"/>
        </w:rPr>
        <w:t>и</w:t>
      </w:r>
      <w:r w:rsidRPr="00402504">
        <w:rPr>
          <w:rFonts w:ascii="Times New Roman" w:hAnsi="Times New Roman" w:cs="Times New Roman"/>
          <w:sz w:val="28"/>
          <w:szCs w:val="28"/>
        </w:rPr>
        <w:t>альная помощь многодетным гражданам, пенсионерам и малообеспеченным слоям населения.</w:t>
      </w:r>
    </w:p>
    <w:p w:rsidR="00F1648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sz w:val="28"/>
          <w:szCs w:val="28"/>
        </w:rPr>
        <w:lastRenderedPageBreak/>
        <w:t>По вопросам строительства (газификация населенных пунктов и улиц, ремонт дорог, строительство канализационных сетей) поступило  36 обращ</w:t>
      </w:r>
      <w:r w:rsidRPr="00402504">
        <w:rPr>
          <w:rFonts w:ascii="Times New Roman" w:hAnsi="Times New Roman" w:cs="Times New Roman"/>
          <w:sz w:val="28"/>
          <w:szCs w:val="28"/>
        </w:rPr>
        <w:t>е</w:t>
      </w:r>
      <w:r w:rsidRPr="00402504">
        <w:rPr>
          <w:rFonts w:ascii="Times New Roman" w:hAnsi="Times New Roman" w:cs="Times New Roman"/>
          <w:sz w:val="28"/>
          <w:szCs w:val="28"/>
        </w:rPr>
        <w:t>ние (13 %)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84" w:rsidRPr="0040250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письменных  обращений (7 %)  поступило по вопросам экологии и природопользования.</w:t>
      </w:r>
    </w:p>
    <w:p w:rsidR="00F16484" w:rsidRPr="0040250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04">
        <w:rPr>
          <w:rFonts w:ascii="Times New Roman" w:hAnsi="Times New Roman" w:cs="Times New Roman"/>
          <w:sz w:val="28"/>
          <w:szCs w:val="28"/>
        </w:rPr>
        <w:t>Столько же обращений поступило по урегулированию земельных отн</w:t>
      </w:r>
      <w:r w:rsidRPr="00402504">
        <w:rPr>
          <w:rFonts w:ascii="Times New Roman" w:hAnsi="Times New Roman" w:cs="Times New Roman"/>
          <w:sz w:val="28"/>
          <w:szCs w:val="28"/>
        </w:rPr>
        <w:t>о</w:t>
      </w:r>
      <w:r w:rsidRPr="00402504">
        <w:rPr>
          <w:rFonts w:ascii="Times New Roman" w:hAnsi="Times New Roman" w:cs="Times New Roman"/>
          <w:sz w:val="28"/>
          <w:szCs w:val="28"/>
        </w:rPr>
        <w:t>шений.</w:t>
      </w:r>
    </w:p>
    <w:p w:rsidR="00F16484" w:rsidRPr="000C75E8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5E8">
        <w:rPr>
          <w:rFonts w:ascii="Times New Roman" w:hAnsi="Times New Roman" w:cs="Times New Roman"/>
          <w:sz w:val="28"/>
          <w:szCs w:val="28"/>
        </w:rPr>
        <w:t xml:space="preserve">Рассмотрено  </w:t>
      </w:r>
      <w:r w:rsidRPr="0037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 письменное</w:t>
      </w:r>
      <w:r w:rsidRPr="00804AD4">
        <w:rPr>
          <w:rFonts w:ascii="Times New Roman" w:hAnsi="Times New Roman" w:cs="Times New Roman"/>
          <w:sz w:val="28"/>
          <w:szCs w:val="28"/>
        </w:rPr>
        <w:t xml:space="preserve">  </w:t>
      </w:r>
      <w:r w:rsidRPr="0068148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е. В работе в настоящее время </w:t>
      </w:r>
      <w:r w:rsidRPr="00372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5E8">
        <w:rPr>
          <w:rFonts w:ascii="Times New Roman" w:hAnsi="Times New Roman" w:cs="Times New Roman"/>
          <w:sz w:val="28"/>
          <w:szCs w:val="28"/>
        </w:rPr>
        <w:t xml:space="preserve">47 обращений. </w:t>
      </w:r>
    </w:p>
    <w:p w:rsidR="00F16484" w:rsidRPr="003010C6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с участием глав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193 </w:t>
      </w:r>
      <w:r w:rsidRPr="003010C6">
        <w:rPr>
          <w:rFonts w:ascii="Times New Roman" w:hAnsi="Times New Roman" w:cs="Times New Roman"/>
          <w:sz w:val="28"/>
          <w:szCs w:val="28"/>
        </w:rPr>
        <w:t>письменных о</w:t>
      </w:r>
      <w:r w:rsidRPr="003010C6">
        <w:rPr>
          <w:rFonts w:ascii="Times New Roman" w:hAnsi="Times New Roman" w:cs="Times New Roman"/>
          <w:sz w:val="28"/>
          <w:szCs w:val="28"/>
        </w:rPr>
        <w:t>б</w:t>
      </w:r>
      <w:r w:rsidRPr="003010C6">
        <w:rPr>
          <w:rFonts w:ascii="Times New Roman" w:hAnsi="Times New Roman" w:cs="Times New Roman"/>
          <w:sz w:val="28"/>
          <w:szCs w:val="28"/>
        </w:rPr>
        <w:t>ращения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10C6">
        <w:rPr>
          <w:rFonts w:ascii="Times New Roman" w:hAnsi="Times New Roman" w:cs="Times New Roman"/>
          <w:sz w:val="28"/>
          <w:szCs w:val="28"/>
        </w:rPr>
        <w:t>71 %).</w:t>
      </w:r>
    </w:p>
    <w:p w:rsidR="00F1648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C6">
        <w:rPr>
          <w:rFonts w:ascii="Times New Roman" w:hAnsi="Times New Roman" w:cs="Times New Roman"/>
          <w:sz w:val="28"/>
          <w:szCs w:val="28"/>
        </w:rPr>
        <w:t>80 письменных обращений  (29  %)  поддержаны  и  по  ним  приняты  меры.</w:t>
      </w:r>
      <w:r w:rsidRPr="003010C6">
        <w:rPr>
          <w:rFonts w:ascii="Times New Roman" w:hAnsi="Times New Roman" w:cs="Times New Roman"/>
          <w:sz w:val="28"/>
          <w:szCs w:val="28"/>
        </w:rPr>
        <w:tab/>
        <w:t xml:space="preserve"> По  191 заявлениям (71 %) даны разъяснения. </w:t>
      </w:r>
    </w:p>
    <w:p w:rsidR="00F1648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2006 года № 59-ФЗ «О порядке рассмотрения обращений граждан Российской Федер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ции» главой района, его заместителями и руководителями структурных по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</w:t>
      </w:r>
      <w:r w:rsidRPr="0068148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>он проводятся личные приемы граждан. Руководством администрации мун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проведено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148D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</w:t>
      </w:r>
      <w:r w:rsidRPr="0068148D">
        <w:rPr>
          <w:rFonts w:ascii="Times New Roman" w:hAnsi="Times New Roman" w:cs="Times New Roman"/>
          <w:sz w:val="28"/>
          <w:szCs w:val="28"/>
        </w:rPr>
        <w:t>л</w:t>
      </w:r>
      <w:r w:rsidRPr="0068148D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А.В.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приемов. На личных приемах администрац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принято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граждан, в том числе главой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жителей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района. По телефону поступило </w:t>
      </w:r>
      <w:r w:rsidRPr="003010C6">
        <w:rPr>
          <w:rFonts w:ascii="Times New Roman" w:hAnsi="Times New Roman" w:cs="Times New Roman"/>
          <w:sz w:val="28"/>
          <w:szCs w:val="28"/>
        </w:rPr>
        <w:t>134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1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84" w:rsidRPr="0068148D" w:rsidRDefault="00F16484" w:rsidP="00F1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 в сельских поселениях района, на которых принято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16484" w:rsidRPr="003010C6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устных обращениях граждане поднимали вопросы водоснабжения населенных пунктов, выполнение мероприятий по нераспространению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выдача «красных» пропусков, земельные вопросы, санитарный порядок, благоустройство, </w:t>
      </w:r>
      <w:r w:rsidRPr="0068148D">
        <w:rPr>
          <w:rFonts w:ascii="Times New Roman" w:hAnsi="Times New Roman" w:cs="Times New Roman"/>
          <w:sz w:val="28"/>
          <w:szCs w:val="28"/>
        </w:rPr>
        <w:t>конфликты с соседями, оказание с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циальной помощи и предоставление льгот, пенсионное обеспечение, оказ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ние медицинской помощи, строительство и архитектура, труд и занятость, реги</w:t>
      </w:r>
      <w:r>
        <w:rPr>
          <w:rFonts w:ascii="Times New Roman" w:hAnsi="Times New Roman" w:cs="Times New Roman"/>
          <w:sz w:val="28"/>
          <w:szCs w:val="28"/>
        </w:rPr>
        <w:t>страция по месту жительства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:rsidR="00F16484" w:rsidRDefault="00F16484" w:rsidP="00F1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димостью выполнения ограничительных мероприятий с 30 марта по 20 июня 2020 года проведение личных и выездных приемов граждан  должностными лицами администрации района и сельских поселений  было ограничено. По этой причине в указанный период преобладают телефонные сообщения в сравнении с обращениями, поступившими на приемах.</w:t>
      </w:r>
    </w:p>
    <w:p w:rsidR="00F16484" w:rsidRDefault="00F16484" w:rsidP="00F16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2A"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указанный период, учитывая </w:t>
      </w:r>
      <w:r>
        <w:rPr>
          <w:rFonts w:ascii="Times New Roman" w:hAnsi="Times New Roman" w:cs="Times New Roman"/>
          <w:sz w:val="28"/>
          <w:szCs w:val="28"/>
        </w:rPr>
        <w:t>сложную санитарно-эпидемиологическую и принятое решение об ограничении проведения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и выездных приемов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других должностных лиц администрации 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срок рассмотрения всех обращений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поручением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сокращен. Исполнение сроков рассмотрения обращений контролируется общим отделом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16484" w:rsidRDefault="00F16484" w:rsidP="00F164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вопросам связанным с проведением ограничительных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 (карантина) поступило 82 обращения, из них: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132"/>
        <w:gridCol w:w="1472"/>
        <w:gridCol w:w="1319"/>
      </w:tblGrid>
      <w:tr w:rsidR="00F16484" w:rsidRPr="00001D68" w:rsidTr="009C7072">
        <w:tc>
          <w:tcPr>
            <w:tcW w:w="540" w:type="dxa"/>
          </w:tcPr>
          <w:p w:rsidR="00F16484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поддержки, финансовой и гуманитарной помощи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68">
              <w:rPr>
                <w:rFonts w:ascii="Times New Roman" w:hAnsi="Times New Roman" w:cs="Times New Roman"/>
                <w:sz w:val="24"/>
                <w:szCs w:val="24"/>
              </w:rPr>
              <w:t>Оформление пропусков на передвижение внутри района и края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карантинных мероприятий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 малого и среднего бизнеса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торговли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профилактики, выявления и лечения больных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00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484" w:rsidRPr="00001D68" w:rsidTr="009C7072">
        <w:tc>
          <w:tcPr>
            <w:tcW w:w="540" w:type="dxa"/>
          </w:tcPr>
          <w:p w:rsidR="00F16484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9" w:type="dxa"/>
          </w:tcPr>
          <w:p w:rsidR="00F16484" w:rsidRPr="00001D68" w:rsidRDefault="00F1648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16484" w:rsidRPr="00F0492A" w:rsidRDefault="00F16484" w:rsidP="00F1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обращений в указанный период нет.</w:t>
      </w:r>
    </w:p>
    <w:p w:rsidR="00F16484" w:rsidRPr="0068148D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невозможности положительного решения вопросов в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68148D">
        <w:rPr>
          <w:rFonts w:ascii="Times New Roman" w:hAnsi="Times New Roman" w:cs="Times New Roman"/>
          <w:sz w:val="28"/>
          <w:szCs w:val="28"/>
        </w:rPr>
        <w:t xml:space="preserve">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>
        <w:rPr>
          <w:rFonts w:ascii="Times New Roman" w:hAnsi="Times New Roman" w:cs="Times New Roman"/>
          <w:sz w:val="28"/>
          <w:szCs w:val="28"/>
        </w:rPr>
        <w:t xml:space="preserve">На 1 июля 2020 года </w:t>
      </w:r>
      <w:r w:rsidRPr="00372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0C6">
        <w:rPr>
          <w:rFonts w:ascii="Times New Roman" w:hAnsi="Times New Roman" w:cs="Times New Roman"/>
          <w:sz w:val="28"/>
          <w:szCs w:val="28"/>
        </w:rPr>
        <w:t xml:space="preserve">51 письменное и  устное обращение (9 %) стоят </w:t>
      </w:r>
      <w:r w:rsidRPr="0068148D">
        <w:rPr>
          <w:rFonts w:ascii="Times New Roman" w:hAnsi="Times New Roman" w:cs="Times New Roman"/>
          <w:sz w:val="28"/>
          <w:szCs w:val="28"/>
        </w:rPr>
        <w:t>на д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полнитель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68148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или на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полного исполнения.</w:t>
      </w:r>
    </w:p>
    <w:p w:rsidR="00F16484" w:rsidRPr="0068148D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8148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>ством используются различные формы, способствующие их объективному,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качественному</w:t>
      </w:r>
      <w:r w:rsidRPr="0068148D">
        <w:rPr>
          <w:rFonts w:ascii="Times New Roman" w:hAnsi="Times New Roman" w:cs="Times New Roman"/>
          <w:sz w:val="28"/>
          <w:szCs w:val="28"/>
        </w:rPr>
        <w:t xml:space="preserve"> рассмотрению. Практикуются сходы, собр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ния и встречи с населением, где ведется информационно-разъяснительная работа по вопросам, изложенным в обращениях (газификация, водоотвед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ситуаций,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 сельских п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селений, ремонт дорог и другое). </w:t>
      </w:r>
    </w:p>
    <w:p w:rsidR="00F16484" w:rsidRDefault="00F16484" w:rsidP="00F16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2BD">
        <w:rPr>
          <w:rFonts w:ascii="Times New Roman" w:hAnsi="Times New Roman" w:cs="Times New Roman"/>
          <w:sz w:val="28"/>
          <w:szCs w:val="28"/>
        </w:rPr>
        <w:t xml:space="preserve">С целью предупреждения </w:t>
      </w:r>
      <w:r>
        <w:rPr>
          <w:rFonts w:ascii="Times New Roman" w:hAnsi="Times New Roman" w:cs="Times New Roman"/>
          <w:sz w:val="28"/>
          <w:szCs w:val="28"/>
        </w:rPr>
        <w:t>направления жителями</w:t>
      </w:r>
      <w:r w:rsidRPr="009B22BD">
        <w:rPr>
          <w:rFonts w:ascii="Times New Roman" w:hAnsi="Times New Roman" w:cs="Times New Roman"/>
          <w:sz w:val="28"/>
          <w:szCs w:val="28"/>
        </w:rPr>
        <w:t xml:space="preserve"> района обращений</w:t>
      </w:r>
      <w:r>
        <w:rPr>
          <w:rFonts w:ascii="Times New Roman" w:hAnsi="Times New Roman" w:cs="Times New Roman"/>
          <w:sz w:val="28"/>
          <w:szCs w:val="28"/>
        </w:rPr>
        <w:t xml:space="preserve"> в  вышестоящие органы власти и оперативного решения их вопросов на местах</w:t>
      </w:r>
      <w:r w:rsidRPr="009B22B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2BD">
        <w:rPr>
          <w:rFonts w:ascii="Times New Roman" w:hAnsi="Times New Roman" w:cs="Times New Roman"/>
          <w:sz w:val="28"/>
          <w:szCs w:val="28"/>
        </w:rPr>
        <w:t xml:space="preserve"> февраля текущего года </w:t>
      </w:r>
      <w:r>
        <w:rPr>
          <w:rFonts w:ascii="Times New Roman" w:hAnsi="Times New Roman" w:cs="Times New Roman"/>
          <w:sz w:val="28"/>
          <w:szCs w:val="28"/>
        </w:rPr>
        <w:t>по 20 июня работал</w:t>
      </w:r>
      <w:r w:rsidRPr="009B22BD">
        <w:rPr>
          <w:rFonts w:ascii="Times New Roman" w:hAnsi="Times New Roman" w:cs="Times New Roman"/>
          <w:sz w:val="28"/>
          <w:szCs w:val="28"/>
        </w:rPr>
        <w:t xml:space="preserve"> совместный проект редакции </w:t>
      </w:r>
      <w:r w:rsidRPr="009B22B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общественно-политической газеты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района «Сельская жизнь» и органов местного самоуправления «Горяч</w:t>
      </w:r>
      <w:r>
        <w:rPr>
          <w:rFonts w:ascii="Times New Roman" w:hAnsi="Times New Roman" w:cs="Times New Roman"/>
          <w:sz w:val="28"/>
          <w:szCs w:val="28"/>
        </w:rPr>
        <w:t>ая линия</w:t>
      </w:r>
      <w:r w:rsidRPr="009B22BD">
        <w:rPr>
          <w:rFonts w:ascii="Times New Roman" w:hAnsi="Times New Roman" w:cs="Times New Roman"/>
          <w:sz w:val="28"/>
          <w:szCs w:val="28"/>
        </w:rPr>
        <w:t>», который рассчитан на изучение проблем, волнующих жителей района, и их решение в рамках де</w:t>
      </w:r>
      <w:r w:rsidRPr="009B22BD">
        <w:rPr>
          <w:rFonts w:ascii="Times New Roman" w:hAnsi="Times New Roman" w:cs="Times New Roman"/>
          <w:sz w:val="28"/>
          <w:szCs w:val="28"/>
        </w:rPr>
        <w:t>й</w:t>
      </w:r>
      <w:r w:rsidRPr="009B22BD">
        <w:rPr>
          <w:rFonts w:ascii="Times New Roman" w:hAnsi="Times New Roman" w:cs="Times New Roman"/>
          <w:sz w:val="28"/>
          <w:szCs w:val="28"/>
        </w:rPr>
        <w:t>ствующих полномочий.</w:t>
      </w:r>
      <w:proofErr w:type="gramEnd"/>
      <w:r w:rsidRPr="009B22BD">
        <w:rPr>
          <w:rFonts w:ascii="Times New Roman" w:hAnsi="Times New Roman" w:cs="Times New Roman"/>
          <w:sz w:val="28"/>
          <w:szCs w:val="28"/>
        </w:rPr>
        <w:t xml:space="preserve"> В редакции газеты в режиме аудио-связи </w:t>
      </w:r>
      <w:r>
        <w:rPr>
          <w:rFonts w:ascii="Times New Roman" w:hAnsi="Times New Roman" w:cs="Times New Roman"/>
          <w:sz w:val="28"/>
          <w:szCs w:val="28"/>
        </w:rPr>
        <w:t>по вторн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 </w:t>
      </w:r>
      <w:r w:rsidRPr="009B22BD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B22BD">
        <w:rPr>
          <w:rFonts w:ascii="Times New Roman" w:hAnsi="Times New Roman" w:cs="Times New Roman"/>
          <w:sz w:val="28"/>
          <w:szCs w:val="28"/>
        </w:rPr>
        <w:t xml:space="preserve"> звонки граждан заместители главы муниципального образ</w:t>
      </w:r>
      <w:r w:rsidRPr="009B22BD">
        <w:rPr>
          <w:rFonts w:ascii="Times New Roman" w:hAnsi="Times New Roman" w:cs="Times New Roman"/>
          <w:sz w:val="28"/>
          <w:szCs w:val="28"/>
        </w:rPr>
        <w:t>о</w:t>
      </w:r>
      <w:r w:rsidRPr="009B22B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начальник УПФР Краснодарского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Щербань Е.М., начальник управления социальной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заместители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врача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 другие. </w:t>
      </w:r>
      <w:r w:rsidRPr="009B22BD">
        <w:rPr>
          <w:rFonts w:ascii="Times New Roman" w:hAnsi="Times New Roman" w:cs="Times New Roman"/>
          <w:sz w:val="28"/>
          <w:szCs w:val="28"/>
        </w:rPr>
        <w:t xml:space="preserve"> </w:t>
      </w:r>
      <w:r w:rsidRPr="00804AD4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AD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9B22BD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9B22BD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яты меры или даны разъяснения,</w:t>
      </w:r>
      <w:r w:rsidRPr="009B22BD">
        <w:rPr>
          <w:rFonts w:ascii="Times New Roman" w:hAnsi="Times New Roman" w:cs="Times New Roman"/>
          <w:sz w:val="28"/>
          <w:szCs w:val="28"/>
        </w:rPr>
        <w:t xml:space="preserve"> о чем заявители </w:t>
      </w:r>
      <w:r>
        <w:rPr>
          <w:rFonts w:ascii="Times New Roman" w:hAnsi="Times New Roman" w:cs="Times New Roman"/>
          <w:sz w:val="28"/>
          <w:szCs w:val="28"/>
        </w:rPr>
        <w:t>проинформ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 xml:space="preserve">обзоры по </w:t>
      </w:r>
      <w:r w:rsidRPr="009B22BD">
        <w:rPr>
          <w:rFonts w:ascii="Times New Roman" w:hAnsi="Times New Roman" w:cs="Times New Roman"/>
          <w:sz w:val="28"/>
          <w:szCs w:val="28"/>
        </w:rPr>
        <w:t>их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размещены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 в выш</w:t>
      </w:r>
      <w:r w:rsidRPr="009B22BD">
        <w:rPr>
          <w:rFonts w:ascii="Times New Roman" w:hAnsi="Times New Roman" w:cs="Times New Roman"/>
          <w:sz w:val="28"/>
          <w:szCs w:val="28"/>
        </w:rPr>
        <w:t>е</w:t>
      </w:r>
      <w:r w:rsidRPr="009B22BD">
        <w:rPr>
          <w:rFonts w:ascii="Times New Roman" w:hAnsi="Times New Roman" w:cs="Times New Roman"/>
          <w:sz w:val="28"/>
          <w:szCs w:val="28"/>
        </w:rPr>
        <w:t xml:space="preserve">указанной газете. </w:t>
      </w:r>
    </w:p>
    <w:p w:rsidR="00F16484" w:rsidRPr="004A7F7E" w:rsidRDefault="00F16484" w:rsidP="00F16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период ограничительных мероприятий (карантина) с целью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разъяснительной работы с населением, устранения социальной напряженности, оперативности решения проблем граждан, предупреждения их обращений и жалоб в вышестоящие органы власти ежедневно с 15-00 до 17-00 час  в редакции газеты «Сельская жизнь» также работала «горячая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ния», в которой принимали участие представители 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управления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управления пенсионного фонда,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здравоохранения и другие, давались квалифицированные разъяснения и рекомендации, принимались обращения в работу.</w:t>
      </w:r>
    </w:p>
    <w:p w:rsidR="00F16484" w:rsidRPr="0068148D" w:rsidRDefault="00F16484" w:rsidP="00F16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68148D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>щие органы власти, оперативно разъяс</w:t>
      </w:r>
      <w:r>
        <w:rPr>
          <w:rFonts w:ascii="Times New Roman" w:hAnsi="Times New Roman" w:cs="Times New Roman"/>
          <w:sz w:val="28"/>
          <w:szCs w:val="28"/>
        </w:rPr>
        <w:t>нить пути решения проблем людей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F16484" w:rsidRPr="00872698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телей, выездом на место рассмотрено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6C65D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5D7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6C65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Pr="006C65D7"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F1648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письменным и устным обращениям проведены сходы, собрания и встречи с населением.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заявлениям и жалобам с целью принятия обосн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ванных решений по вопросам, излож</w:t>
      </w:r>
      <w:r>
        <w:rPr>
          <w:rFonts w:ascii="Times New Roman" w:hAnsi="Times New Roman" w:cs="Times New Roman"/>
          <w:sz w:val="28"/>
          <w:szCs w:val="28"/>
        </w:rPr>
        <w:t>енным в них, проведены проверки 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м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ниторинги. </w:t>
      </w:r>
    </w:p>
    <w:p w:rsidR="00F16484" w:rsidRPr="0068148D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К рассмотрению обращений привлекались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поселений, </w:t>
      </w:r>
      <w:r w:rsidRPr="0068148D">
        <w:rPr>
          <w:rFonts w:ascii="Times New Roman" w:hAnsi="Times New Roman" w:cs="Times New Roman"/>
          <w:sz w:val="28"/>
          <w:szCs w:val="28"/>
        </w:rPr>
        <w:t xml:space="preserve">представители ТОС, общественных организаций, депутаты органов местного самоуправления, ветераны. </w:t>
      </w:r>
    </w:p>
    <w:p w:rsidR="00F16484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</w:t>
      </w:r>
      <w:r>
        <w:rPr>
          <w:rFonts w:ascii="Times New Roman" w:hAnsi="Times New Roman" w:cs="Times New Roman"/>
          <w:sz w:val="28"/>
          <w:szCs w:val="28"/>
        </w:rPr>
        <w:t>меры по предупреждению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68148D">
        <w:rPr>
          <w:rFonts w:ascii="Times New Roman" w:hAnsi="Times New Roman" w:cs="Times New Roman"/>
          <w:sz w:val="28"/>
          <w:szCs w:val="28"/>
        </w:rPr>
        <w:t>ремонт дорог в населенных пунктах,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бл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гоустройство и наведение санитарного порядка; вопросы газификации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пунктов и домовладений</w:t>
      </w:r>
      <w:r w:rsidRPr="0068148D">
        <w:rPr>
          <w:rFonts w:ascii="Times New Roman" w:hAnsi="Times New Roman" w:cs="Times New Roman"/>
          <w:sz w:val="28"/>
          <w:szCs w:val="28"/>
        </w:rPr>
        <w:t>; вопросы безопасности населения,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социал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>ное обеспечение льготных категорий граждан и пенсионеров, развитие 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6484" w:rsidRPr="0068148D" w:rsidRDefault="00F16484" w:rsidP="00F164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Всем обратившимся в устной или письменной форме юридическим 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F16484" w:rsidRPr="008C6ED0" w:rsidRDefault="00F16484" w:rsidP="00F16484">
      <w:pPr>
        <w:rPr>
          <w:rFonts w:ascii="Times New Roman" w:hAnsi="Times New Roman" w:cs="Times New Roman"/>
          <w:sz w:val="28"/>
          <w:szCs w:val="28"/>
        </w:rPr>
      </w:pPr>
    </w:p>
    <w:p w:rsidR="007765EF" w:rsidRDefault="007765EF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Default="00F16484">
      <w:pPr>
        <w:rPr>
          <w:rFonts w:ascii="Times New Roman" w:hAnsi="Times New Roman" w:cs="Times New Roman"/>
          <w:sz w:val="28"/>
          <w:szCs w:val="28"/>
        </w:rPr>
      </w:pPr>
    </w:p>
    <w:p w:rsidR="00F16484" w:rsidRPr="00F16484" w:rsidRDefault="00F16484" w:rsidP="00F16484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16484">
        <w:rPr>
          <w:rFonts w:ascii="Times New Roman" w:hAnsi="Times New Roman" w:cs="Times New Roman"/>
          <w:sz w:val="24"/>
          <w:szCs w:val="24"/>
        </w:rPr>
        <w:lastRenderedPageBreak/>
        <w:t>СТАТИСТИЧЕСКИЕ СВЕДЕНИЯ</w:t>
      </w:r>
    </w:p>
    <w:p w:rsidR="00F16484" w:rsidRPr="00F16484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484">
        <w:rPr>
          <w:rFonts w:ascii="Times New Roman" w:hAnsi="Times New Roman" w:cs="Times New Roman"/>
          <w:sz w:val="24"/>
          <w:szCs w:val="24"/>
        </w:rPr>
        <w:t xml:space="preserve">о работе с обращениями граждан в администрации муниципального образования </w:t>
      </w:r>
    </w:p>
    <w:p w:rsidR="00F16484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6484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F16484">
        <w:rPr>
          <w:rFonts w:ascii="Times New Roman" w:hAnsi="Times New Roman" w:cs="Times New Roman"/>
          <w:sz w:val="24"/>
          <w:szCs w:val="24"/>
        </w:rPr>
        <w:t xml:space="preserve"> район в </w:t>
      </w:r>
      <w:r w:rsidRPr="00F164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6484">
        <w:rPr>
          <w:rFonts w:ascii="Times New Roman" w:hAnsi="Times New Roman" w:cs="Times New Roman"/>
          <w:sz w:val="24"/>
          <w:szCs w:val="24"/>
        </w:rPr>
        <w:t xml:space="preserve"> полугодии 2020 года</w:t>
      </w:r>
    </w:p>
    <w:p w:rsidR="00F16484" w:rsidRPr="00F16484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1"/>
        <w:gridCol w:w="4383"/>
        <w:gridCol w:w="938"/>
        <w:gridCol w:w="938"/>
        <w:gridCol w:w="938"/>
        <w:gridCol w:w="938"/>
        <w:gridCol w:w="1017"/>
      </w:tblGrid>
      <w:tr w:rsidR="00F16484" w:rsidRPr="00F16484" w:rsidTr="00F16484">
        <w:trPr>
          <w:cantSplit/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1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ква</w:t>
            </w:r>
            <w:r w:rsidRPr="00F16484">
              <w:rPr>
                <w:rFonts w:ascii="Times New Roman" w:hAnsi="Times New Roman" w:cs="Times New Roman"/>
              </w:rPr>
              <w:t>р</w:t>
            </w:r>
            <w:r w:rsidRPr="00F16484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2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3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ква</w:t>
            </w:r>
            <w:r w:rsidRPr="00F16484">
              <w:rPr>
                <w:rFonts w:ascii="Times New Roman" w:hAnsi="Times New Roman" w:cs="Times New Roman"/>
              </w:rPr>
              <w:t>р</w:t>
            </w:r>
            <w:r w:rsidRPr="00F16484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4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с нач</w:t>
            </w:r>
            <w:r w:rsidRPr="00F16484">
              <w:rPr>
                <w:rFonts w:ascii="Times New Roman" w:hAnsi="Times New Roman" w:cs="Times New Roman"/>
              </w:rPr>
              <w:t>а</w:t>
            </w:r>
            <w:r w:rsidRPr="00F16484">
              <w:rPr>
                <w:rFonts w:ascii="Times New Roman" w:hAnsi="Times New Roman" w:cs="Times New Roman"/>
              </w:rPr>
              <w:t>ла г</w:t>
            </w:r>
            <w:r w:rsidRPr="00F16484">
              <w:rPr>
                <w:rFonts w:ascii="Times New Roman" w:hAnsi="Times New Roman" w:cs="Times New Roman"/>
              </w:rPr>
              <w:t>о</w:t>
            </w:r>
            <w:r w:rsidRPr="00F16484">
              <w:rPr>
                <w:rFonts w:ascii="Times New Roman" w:hAnsi="Times New Roman" w:cs="Times New Roman"/>
              </w:rPr>
              <w:t>да</w:t>
            </w:r>
          </w:p>
        </w:tc>
      </w:tr>
      <w:tr w:rsidR="00F16484" w:rsidRPr="00F16484" w:rsidTr="00F16484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Поступило всего письменных обращений (к</w:t>
            </w:r>
            <w:r w:rsidRPr="00F16484">
              <w:rPr>
                <w:rFonts w:ascii="Times New Roman" w:hAnsi="Times New Roman" w:cs="Times New Roman"/>
              </w:rPr>
              <w:t>о</w:t>
            </w:r>
            <w:r w:rsidRPr="00F16484">
              <w:rPr>
                <w:rFonts w:ascii="Times New Roman" w:hAnsi="Times New Roman" w:cs="Times New Roman"/>
              </w:rPr>
              <w:t>личество),</w:t>
            </w:r>
          </w:p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в том числе из админ</w:t>
            </w:r>
            <w:r w:rsidRPr="00F16484">
              <w:rPr>
                <w:rFonts w:ascii="Times New Roman" w:hAnsi="Times New Roman" w:cs="Times New Roman"/>
              </w:rPr>
              <w:t>и</w:t>
            </w:r>
            <w:r w:rsidRPr="00F16484">
              <w:rPr>
                <w:rFonts w:ascii="Times New Roman" w:hAnsi="Times New Roman" w:cs="Times New Roman"/>
              </w:rPr>
              <w:t xml:space="preserve">страции края (кол. / %)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280</w:t>
            </w:r>
          </w:p>
        </w:tc>
      </w:tr>
      <w:tr w:rsidR="00F16484" w:rsidRPr="00F16484" w:rsidTr="00F16484">
        <w:trPr>
          <w:trHeight w:val="9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86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/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91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66 %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177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/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63 %</w:t>
            </w:r>
          </w:p>
        </w:tc>
      </w:tr>
      <w:tr w:rsidR="00F16484" w:rsidRPr="00F16484" w:rsidTr="00F16484">
        <w:trPr>
          <w:trHeight w:val="8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взято на ко</w:t>
            </w:r>
            <w:r w:rsidRPr="00F16484">
              <w:rPr>
                <w:rFonts w:ascii="Times New Roman" w:hAnsi="Times New Roman" w:cs="Times New Roman"/>
              </w:rPr>
              <w:t>н</w:t>
            </w:r>
            <w:r w:rsidRPr="00F16484">
              <w:rPr>
                <w:rFonts w:ascii="Times New Roman" w:hAnsi="Times New Roman" w:cs="Times New Roman"/>
              </w:rPr>
              <w:t>троль всего (кол. / %)</w:t>
            </w:r>
          </w:p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в том числе из админ</w:t>
            </w:r>
            <w:r w:rsidRPr="00F16484">
              <w:rPr>
                <w:rFonts w:ascii="Times New Roman" w:hAnsi="Times New Roman" w:cs="Times New Roman"/>
              </w:rPr>
              <w:t>и</w:t>
            </w:r>
            <w:r w:rsidRPr="00F16484">
              <w:rPr>
                <w:rFonts w:ascii="Times New Roman" w:hAnsi="Times New Roman" w:cs="Times New Roman"/>
              </w:rPr>
              <w:t>страции края (кол. /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130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126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256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92 %</w:t>
            </w:r>
          </w:p>
        </w:tc>
      </w:tr>
      <w:tr w:rsidR="00F16484" w:rsidRPr="00F16484" w:rsidTr="00F16484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79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80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159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90 %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Поступило повторно (кол./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5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/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/ 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3 %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Рассмотрено всего о</w:t>
            </w:r>
            <w:r w:rsidRPr="00F16484">
              <w:rPr>
                <w:rFonts w:ascii="Times New Roman" w:hAnsi="Times New Roman" w:cs="Times New Roman"/>
              </w:rPr>
              <w:t>б</w:t>
            </w:r>
            <w:r w:rsidRPr="00F16484">
              <w:rPr>
                <w:rFonts w:ascii="Times New Roman" w:hAnsi="Times New Roman" w:cs="Times New Roman"/>
              </w:rPr>
              <w:t>ращений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271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 Поддержано, в т.</w:t>
            </w:r>
            <w:r w:rsidRPr="00F16484">
              <w:rPr>
                <w:rFonts w:ascii="Times New Roman" w:hAnsi="Times New Roman" w:cs="Times New Roman"/>
              </w:rPr>
              <w:t xml:space="preserve"> </w:t>
            </w:r>
            <w:r w:rsidRPr="00F16484">
              <w:rPr>
                <w:rFonts w:ascii="Times New Roman" w:hAnsi="Times New Roman" w:cs="Times New Roman"/>
              </w:rPr>
              <w:t>ч. м</w:t>
            </w:r>
            <w:r w:rsidRPr="00F16484">
              <w:rPr>
                <w:rFonts w:ascii="Times New Roman" w:hAnsi="Times New Roman" w:cs="Times New Roman"/>
              </w:rPr>
              <w:t>е</w:t>
            </w:r>
            <w:r w:rsidRPr="00F16484">
              <w:rPr>
                <w:rFonts w:ascii="Times New Roman" w:hAnsi="Times New Roman" w:cs="Times New Roman"/>
              </w:rPr>
              <w:t>ры приняты (кол./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35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45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80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29 %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 разъясн</w:t>
            </w:r>
            <w:r w:rsidRPr="00F16484">
              <w:rPr>
                <w:rFonts w:ascii="Times New Roman" w:hAnsi="Times New Roman" w:cs="Times New Roman"/>
              </w:rPr>
              <w:t>е</w:t>
            </w:r>
            <w:r w:rsidRPr="00F16484">
              <w:rPr>
                <w:rFonts w:ascii="Times New Roman" w:hAnsi="Times New Roman" w:cs="Times New Roman"/>
              </w:rPr>
              <w:t>но (кол./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103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88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191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71 %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не поддержано (кол./%)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В р</w:t>
            </w:r>
            <w:r w:rsidRPr="00F16484">
              <w:rPr>
                <w:rFonts w:ascii="Times New Roman" w:hAnsi="Times New Roman" w:cs="Times New Roman"/>
              </w:rPr>
              <w:t>а</w:t>
            </w:r>
            <w:r w:rsidRPr="00F16484">
              <w:rPr>
                <w:rFonts w:ascii="Times New Roman" w:hAnsi="Times New Roman" w:cs="Times New Roman"/>
              </w:rPr>
              <w:t>боте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47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Рассмотрено комиссионно с выездом на  м</w:t>
            </w:r>
            <w:r w:rsidRPr="00F16484">
              <w:rPr>
                <w:rFonts w:ascii="Times New Roman" w:hAnsi="Times New Roman" w:cs="Times New Roman"/>
              </w:rPr>
              <w:t>е</w:t>
            </w:r>
            <w:r w:rsidRPr="00F16484">
              <w:rPr>
                <w:rFonts w:ascii="Times New Roman" w:hAnsi="Times New Roman" w:cs="Times New Roman"/>
              </w:rPr>
              <w:t>сто (кол./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93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38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131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/</w:t>
            </w:r>
          </w:p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47 %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Рассмотрено с наруш</w:t>
            </w:r>
            <w:r w:rsidRPr="00F16484">
              <w:rPr>
                <w:rFonts w:ascii="Times New Roman" w:hAnsi="Times New Roman" w:cs="Times New Roman"/>
              </w:rPr>
              <w:t>е</w:t>
            </w:r>
            <w:r w:rsidRPr="00F16484">
              <w:rPr>
                <w:rFonts w:ascii="Times New Roman" w:hAnsi="Times New Roman" w:cs="Times New Roman"/>
              </w:rPr>
              <w:t>нием сроков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Выявлено случаев волокиты либо наруш</w:t>
            </w:r>
            <w:r w:rsidRPr="00F16484">
              <w:rPr>
                <w:rFonts w:ascii="Times New Roman" w:hAnsi="Times New Roman" w:cs="Times New Roman"/>
              </w:rPr>
              <w:t>е</w:t>
            </w:r>
            <w:r w:rsidRPr="00F16484">
              <w:rPr>
                <w:rFonts w:ascii="Times New Roman" w:hAnsi="Times New Roman" w:cs="Times New Roman"/>
              </w:rPr>
              <w:t>ний прав и законных интересов гра</w:t>
            </w:r>
            <w:r w:rsidRPr="00F16484">
              <w:rPr>
                <w:rFonts w:ascii="Times New Roman" w:hAnsi="Times New Roman" w:cs="Times New Roman"/>
              </w:rPr>
              <w:t>ж</w:t>
            </w:r>
            <w:r w:rsidRPr="00F16484">
              <w:rPr>
                <w:rFonts w:ascii="Times New Roman" w:hAnsi="Times New Roman" w:cs="Times New Roman"/>
              </w:rPr>
              <w:t>дан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наказаны ли в</w:t>
            </w:r>
            <w:r w:rsidRPr="00F16484">
              <w:rPr>
                <w:rFonts w:ascii="Times New Roman" w:hAnsi="Times New Roman" w:cs="Times New Roman"/>
              </w:rPr>
              <w:t>и</w:t>
            </w:r>
            <w:r w:rsidRPr="00F16484">
              <w:rPr>
                <w:rFonts w:ascii="Times New Roman" w:hAnsi="Times New Roman" w:cs="Times New Roman"/>
              </w:rPr>
              <w:t>новные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Принято граждан на личных приемах рук</w:t>
            </w:r>
            <w:r w:rsidRPr="00F16484">
              <w:rPr>
                <w:rFonts w:ascii="Times New Roman" w:hAnsi="Times New Roman" w:cs="Times New Roman"/>
              </w:rPr>
              <w:t>о</w:t>
            </w:r>
            <w:r w:rsidRPr="00F16484">
              <w:rPr>
                <w:rFonts w:ascii="Times New Roman" w:hAnsi="Times New Roman" w:cs="Times New Roman"/>
              </w:rPr>
              <w:t>водством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87</w:t>
            </w:r>
          </w:p>
        </w:tc>
      </w:tr>
      <w:tr w:rsidR="00F16484" w:rsidRPr="00F16484" w:rsidTr="00F16484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 xml:space="preserve"> в том числе  главой муниципального обр</w:t>
            </w:r>
            <w:r w:rsidRPr="00F16484">
              <w:rPr>
                <w:rFonts w:ascii="Times New Roman" w:hAnsi="Times New Roman" w:cs="Times New Roman"/>
              </w:rPr>
              <w:t>а</w:t>
            </w:r>
            <w:r w:rsidRPr="00F16484">
              <w:rPr>
                <w:rFonts w:ascii="Times New Roman" w:hAnsi="Times New Roman" w:cs="Times New Roman"/>
              </w:rPr>
              <w:t>зов</w:t>
            </w:r>
            <w:r w:rsidRPr="00F16484">
              <w:rPr>
                <w:rFonts w:ascii="Times New Roman" w:hAnsi="Times New Roman" w:cs="Times New Roman"/>
              </w:rPr>
              <w:t>а</w:t>
            </w:r>
            <w:r w:rsidRPr="00F16484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42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Принято граждан в общественной прие</w:t>
            </w:r>
            <w:r w:rsidRPr="00F16484">
              <w:rPr>
                <w:rFonts w:ascii="Times New Roman" w:hAnsi="Times New Roman" w:cs="Times New Roman"/>
              </w:rPr>
              <w:t>м</w:t>
            </w:r>
            <w:r w:rsidRPr="00F16484">
              <w:rPr>
                <w:rFonts w:ascii="Times New Roman" w:hAnsi="Times New Roman" w:cs="Times New Roman"/>
              </w:rPr>
              <w:t>ной и специалистами, отве</w:t>
            </w:r>
            <w:r w:rsidRPr="00F16484">
              <w:rPr>
                <w:rFonts w:ascii="Times New Roman" w:hAnsi="Times New Roman" w:cs="Times New Roman"/>
              </w:rPr>
              <w:t>т</w:t>
            </w:r>
            <w:r w:rsidRPr="00F16484">
              <w:rPr>
                <w:rFonts w:ascii="Times New Roman" w:hAnsi="Times New Roman" w:cs="Times New Roman"/>
              </w:rPr>
              <w:t>ственными за работу с обращениями гра</w:t>
            </w:r>
            <w:r w:rsidRPr="00F16484">
              <w:rPr>
                <w:rFonts w:ascii="Times New Roman" w:hAnsi="Times New Roman" w:cs="Times New Roman"/>
              </w:rPr>
              <w:t>ж</w:t>
            </w:r>
            <w:r w:rsidRPr="00F16484">
              <w:rPr>
                <w:rFonts w:ascii="Times New Roman" w:hAnsi="Times New Roman" w:cs="Times New Roman"/>
              </w:rPr>
              <w:t xml:space="preserve">дан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57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Принято звонков по телефону «горячей л</w:t>
            </w:r>
            <w:r w:rsidRPr="00F16484">
              <w:rPr>
                <w:rFonts w:ascii="Times New Roman" w:hAnsi="Times New Roman" w:cs="Times New Roman"/>
              </w:rPr>
              <w:t>и</w:t>
            </w:r>
            <w:r w:rsidRPr="00F16484">
              <w:rPr>
                <w:rFonts w:ascii="Times New Roman" w:hAnsi="Times New Roman" w:cs="Times New Roman"/>
              </w:rPr>
              <w:t>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134</w:t>
            </w:r>
          </w:p>
        </w:tc>
      </w:tr>
      <w:tr w:rsidR="00F16484" w:rsidRPr="00F16484" w:rsidTr="00F164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Получено карточек по обращениям, пост</w:t>
            </w:r>
            <w:r w:rsidRPr="00F16484">
              <w:rPr>
                <w:rFonts w:ascii="Times New Roman" w:hAnsi="Times New Roman" w:cs="Times New Roman"/>
              </w:rPr>
              <w:t>у</w:t>
            </w:r>
            <w:r w:rsidRPr="00F16484">
              <w:rPr>
                <w:rFonts w:ascii="Times New Roman" w:hAnsi="Times New Roman" w:cs="Times New Roman"/>
              </w:rPr>
              <w:t>пившим на многоканальный круглосуто</w:t>
            </w:r>
            <w:r w:rsidRPr="00F16484">
              <w:rPr>
                <w:rFonts w:ascii="Times New Roman" w:hAnsi="Times New Roman" w:cs="Times New Roman"/>
              </w:rPr>
              <w:t>ч</w:t>
            </w:r>
            <w:r w:rsidRPr="00F16484">
              <w:rPr>
                <w:rFonts w:ascii="Times New Roman" w:hAnsi="Times New Roman" w:cs="Times New Roman"/>
              </w:rPr>
              <w:t>ный телефон админ</w:t>
            </w:r>
            <w:r w:rsidRPr="00F16484">
              <w:rPr>
                <w:rFonts w:ascii="Times New Roman" w:hAnsi="Times New Roman" w:cs="Times New Roman"/>
              </w:rPr>
              <w:t>и</w:t>
            </w:r>
            <w:r w:rsidRPr="00F16484">
              <w:rPr>
                <w:rFonts w:ascii="Times New Roman" w:hAnsi="Times New Roman" w:cs="Times New Roman"/>
              </w:rPr>
              <w:t>страции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84" w:rsidRPr="00F16484" w:rsidRDefault="00F16484" w:rsidP="00F1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484">
              <w:rPr>
                <w:rFonts w:ascii="Times New Roman" w:hAnsi="Times New Roman" w:cs="Times New Roman"/>
              </w:rPr>
              <w:t>38</w:t>
            </w:r>
          </w:p>
        </w:tc>
      </w:tr>
    </w:tbl>
    <w:p w:rsidR="00F16484" w:rsidRPr="00F16484" w:rsidRDefault="00F164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484" w:rsidRPr="00F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3"/>
    <w:rsid w:val="00647503"/>
    <w:rsid w:val="007765EF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1685</Words>
  <Characters>9607</Characters>
  <Application>Microsoft Office Word</Application>
  <DocSecurity>0</DocSecurity>
  <Lines>80</Lines>
  <Paragraphs>22</Paragraphs>
  <ScaleCrop>false</ScaleCrop>
  <Company>Krokoz™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2</cp:revision>
  <dcterms:created xsi:type="dcterms:W3CDTF">2020-07-15T12:28:00Z</dcterms:created>
  <dcterms:modified xsi:type="dcterms:W3CDTF">2020-07-15T12:36:00Z</dcterms:modified>
</cp:coreProperties>
</file>