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68" w:rsidRDefault="005A7B68" w:rsidP="00D9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8E7" w:rsidRPr="00DF6FA9" w:rsidRDefault="006C308E" w:rsidP="00D92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A9">
        <w:rPr>
          <w:rFonts w:ascii="Times New Roman" w:hAnsi="Times New Roman" w:cs="Times New Roman"/>
          <w:sz w:val="24"/>
          <w:szCs w:val="24"/>
        </w:rPr>
        <w:t xml:space="preserve">В связи с тем, что Российская Федерация является  государством-участником двух  многосторонних </w:t>
      </w:r>
      <w:r w:rsidR="003B2646" w:rsidRPr="00DF6FA9">
        <w:rPr>
          <w:rFonts w:ascii="Times New Roman" w:hAnsi="Times New Roman" w:cs="Times New Roman"/>
          <w:sz w:val="24"/>
          <w:szCs w:val="24"/>
        </w:rPr>
        <w:t>международных договоров</w:t>
      </w:r>
      <w:r w:rsidR="00D92F37" w:rsidRPr="00DF6FA9">
        <w:rPr>
          <w:rFonts w:ascii="Times New Roman" w:hAnsi="Times New Roman" w:cs="Times New Roman"/>
          <w:sz w:val="24"/>
          <w:szCs w:val="24"/>
        </w:rPr>
        <w:t xml:space="preserve">, разработанных Гаагской </w:t>
      </w:r>
      <w:r w:rsidR="003B2646" w:rsidRPr="00DF6FA9">
        <w:rPr>
          <w:rFonts w:ascii="Times New Roman" w:hAnsi="Times New Roman" w:cs="Times New Roman"/>
          <w:sz w:val="24"/>
          <w:szCs w:val="24"/>
        </w:rPr>
        <w:t xml:space="preserve"> </w:t>
      </w:r>
      <w:r w:rsidR="00D92F37" w:rsidRPr="00DF6FA9">
        <w:rPr>
          <w:rFonts w:ascii="Times New Roman" w:hAnsi="Times New Roman" w:cs="Times New Roman"/>
          <w:sz w:val="24"/>
          <w:szCs w:val="24"/>
        </w:rPr>
        <w:t xml:space="preserve"> конференцией по международному частному праву по вопросам защиты прав и интересов детей в международных семейных конфликтах, Конвенции о гражданско-правовых аспектах международного похищения детей от 25 октября 1980 года и Конвенции о юрисдикции, применимом праве, признании, исполнении и сотрудничестве в отношении родительской ответственности и мер по защите детей от 19 октября 1996 года, которые регулируют вопросы, связанные с незаконным перемещением детей и их в</w:t>
      </w:r>
      <w:r w:rsidR="005D4E98" w:rsidRPr="00DF6FA9">
        <w:rPr>
          <w:rFonts w:ascii="Times New Roman" w:hAnsi="Times New Roman" w:cs="Times New Roman"/>
          <w:sz w:val="24"/>
          <w:szCs w:val="24"/>
        </w:rPr>
        <w:t>озвращением в государство постоянного места проживания, установлением места нахождения несовершеннолетнего на территории иностранного государства</w:t>
      </w:r>
      <w:r w:rsidR="00802C5E" w:rsidRPr="00DF6FA9">
        <w:rPr>
          <w:rFonts w:ascii="Times New Roman" w:hAnsi="Times New Roman" w:cs="Times New Roman"/>
          <w:sz w:val="24"/>
          <w:szCs w:val="24"/>
        </w:rPr>
        <w:t>, принятии срочных мер защиты в отношении несовершеннолетних, признания и исполнения решени</w:t>
      </w:r>
      <w:r w:rsidR="0043577D" w:rsidRPr="00DF6FA9">
        <w:rPr>
          <w:rFonts w:ascii="Times New Roman" w:hAnsi="Times New Roman" w:cs="Times New Roman"/>
          <w:sz w:val="24"/>
          <w:szCs w:val="24"/>
        </w:rPr>
        <w:t xml:space="preserve">й иностранных судов, сообщаем, что в министерство просвещения Российской Федерации является Центральным органом для дальнейшего оказания правовой помощи в случае международного похищения детей. </w:t>
      </w:r>
    </w:p>
    <w:p w:rsidR="0043577D" w:rsidRDefault="0043577D" w:rsidP="00D9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A9">
        <w:rPr>
          <w:rFonts w:ascii="Times New Roman" w:hAnsi="Times New Roman" w:cs="Times New Roman"/>
          <w:sz w:val="24"/>
          <w:szCs w:val="24"/>
        </w:rPr>
        <w:t>Публикуем памятки для оказания содействия родителю, ребенок которого находится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1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9"/>
        <w:gridCol w:w="9788"/>
        <w:gridCol w:w="1068"/>
        <w:gridCol w:w="14"/>
        <w:gridCol w:w="11"/>
      </w:tblGrid>
      <w:tr w:rsidR="0068242F" w:rsidTr="00CA31D9">
        <w:trPr>
          <w:trHeight w:val="1506"/>
        </w:trPr>
        <w:tc>
          <w:tcPr>
            <w:tcW w:w="859" w:type="dxa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10856" w:type="dxa"/>
            <w:gridSpan w:val="2"/>
          </w:tcPr>
          <w:p w:rsidR="0055270B" w:rsidRDefault="0068242F" w:rsidP="0068242F">
            <w:pPr>
              <w:spacing w:line="222" w:lineRule="auto"/>
              <w:ind w:left="451" w:right="180" w:firstLine="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55270B" w:rsidRDefault="0055270B" w:rsidP="0068242F">
            <w:pPr>
              <w:spacing w:line="222" w:lineRule="auto"/>
              <w:ind w:left="451" w:right="180" w:firstLine="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42F" w:rsidRPr="0068242F" w:rsidRDefault="00415483" w:rsidP="00CA31D9">
            <w:pPr>
              <w:spacing w:line="222" w:lineRule="auto"/>
              <w:ind w:left="-571" w:right="180" w:firstLine="5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A3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8242F"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ПАМЯТКА</w:t>
            </w:r>
          </w:p>
          <w:p w:rsidR="0068242F" w:rsidRDefault="0068242F" w:rsidP="0068242F">
            <w:pPr>
              <w:spacing w:line="222" w:lineRule="auto"/>
              <w:ind w:left="451" w:right="180" w:firstLine="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оказанию содействия родителю, ребенок которого находится </w:t>
            </w:r>
          </w:p>
          <w:p w:rsidR="0068242F" w:rsidRPr="0068242F" w:rsidRDefault="0068242F" w:rsidP="0068242F">
            <w:pPr>
              <w:spacing w:line="222" w:lineRule="auto"/>
              <w:ind w:left="451" w:right="180" w:firstLine="6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иностранного</w:t>
            </w:r>
            <w:proofErr w:type="gramEnd"/>
            <w:r w:rsidRPr="00682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государства</w:t>
            </w:r>
          </w:p>
          <w:p w:rsidR="0068242F" w:rsidRDefault="0068242F" w:rsidP="0068242F">
            <w:pPr>
              <w:spacing w:line="259" w:lineRule="auto"/>
              <w:ind w:left="27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</w:t>
            </w:r>
            <w:r w:rsidR="0055270B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(Конвенция 1996 года)</w:t>
            </w:r>
          </w:p>
          <w:p w:rsidR="0068242F" w:rsidRDefault="0068242F" w:rsidP="0068242F">
            <w:pPr>
              <w:spacing w:line="259" w:lineRule="auto"/>
            </w:pPr>
          </w:p>
        </w:tc>
        <w:tc>
          <w:tcPr>
            <w:tcW w:w="25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trHeight w:val="1431"/>
        </w:trPr>
        <w:tc>
          <w:tcPr>
            <w:tcW w:w="859" w:type="dxa"/>
          </w:tcPr>
          <w:p w:rsidR="0068242F" w:rsidRDefault="0068242F" w:rsidP="007A5B08">
            <w:pPr>
              <w:spacing w:line="259" w:lineRule="auto"/>
              <w:ind w:left="510"/>
            </w:pPr>
            <w:r>
              <w:t xml:space="preserve">   </w:t>
            </w:r>
          </w:p>
          <w:p w:rsidR="0068242F" w:rsidRDefault="0068242F" w:rsidP="007A5B08">
            <w:pPr>
              <w:spacing w:line="259" w:lineRule="auto"/>
              <w:ind w:left="510"/>
            </w:pPr>
          </w:p>
          <w:p w:rsidR="0068242F" w:rsidRDefault="0068242F" w:rsidP="007A5B08">
            <w:pPr>
              <w:spacing w:line="259" w:lineRule="auto"/>
              <w:ind w:left="510"/>
            </w:pPr>
          </w:p>
          <w:p w:rsidR="0068242F" w:rsidRDefault="0068242F" w:rsidP="007A5B08">
            <w:pPr>
              <w:spacing w:line="259" w:lineRule="auto"/>
              <w:ind w:left="510"/>
            </w:pPr>
          </w:p>
          <w:p w:rsidR="0068242F" w:rsidRDefault="0068242F" w:rsidP="007A5B08">
            <w:pPr>
              <w:spacing w:line="259" w:lineRule="auto"/>
              <w:ind w:left="510"/>
            </w:pPr>
          </w:p>
          <w:p w:rsidR="0068242F" w:rsidRDefault="0068242F" w:rsidP="007A5B08">
            <w:pPr>
              <w:spacing w:line="259" w:lineRule="auto"/>
              <w:ind w:left="510"/>
            </w:pPr>
            <w:r>
              <w:t xml:space="preserve">                           </w:t>
            </w:r>
          </w:p>
        </w:tc>
        <w:tc>
          <w:tcPr>
            <w:tcW w:w="10856" w:type="dxa"/>
            <w:gridSpan w:val="2"/>
          </w:tcPr>
          <w:p w:rsidR="0068242F" w:rsidRPr="0068242F" w:rsidRDefault="0068242F" w:rsidP="0068242F">
            <w:pPr>
              <w:spacing w:line="259" w:lineRule="auto"/>
              <w:ind w:right="49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Pr="0068242F">
              <w:rPr>
                <w:rFonts w:ascii="Times New Roman" w:eastAsia="Times New Roman" w:hAnsi="Times New Roman" w:cs="Times New Roman"/>
                <w:b/>
                <w:bCs/>
              </w:rPr>
              <w:t>Условия для обращения</w:t>
            </w:r>
          </w:p>
          <w:p w:rsidR="0055270B" w:rsidRPr="0055270B" w:rsidRDefault="0055270B" w:rsidP="0055270B">
            <w:pPr>
              <w:pStyle w:val="a3"/>
              <w:numPr>
                <w:ilvl w:val="0"/>
                <w:numId w:val="3"/>
              </w:numPr>
              <w:ind w:right="496"/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8242F" w:rsidRPr="0055270B">
              <w:rPr>
                <w:rFonts w:ascii="Times New Roman" w:eastAsia="Times New Roman" w:hAnsi="Times New Roman" w:cs="Times New Roman"/>
              </w:rPr>
              <w:t xml:space="preserve">ебенок не достиг 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="0068242F" w:rsidRPr="0055270B">
              <w:rPr>
                <w:rFonts w:ascii="Times New Roman" w:eastAsia="Times New Roman" w:hAnsi="Times New Roman" w:cs="Times New Roman"/>
              </w:rPr>
              <w:t xml:space="preserve">-летнего возраста; </w:t>
            </w:r>
          </w:p>
          <w:p w:rsidR="0068242F" w:rsidRPr="0055270B" w:rsidRDefault="0068242F" w:rsidP="0055270B">
            <w:pPr>
              <w:pStyle w:val="a3"/>
              <w:numPr>
                <w:ilvl w:val="0"/>
                <w:numId w:val="3"/>
              </w:numPr>
              <w:ind w:right="496"/>
            </w:pPr>
            <w:r w:rsidRPr="0055270B">
              <w:rPr>
                <w:rFonts w:ascii="Times New Roman" w:eastAsia="Times New Roman" w:hAnsi="Times New Roman" w:cs="Times New Roman"/>
              </w:rPr>
              <w:t>ребенок находится на территории одного из указанных иностранных государств.</w:t>
            </w:r>
          </w:p>
          <w:p w:rsidR="0055270B" w:rsidRDefault="0055270B" w:rsidP="0055270B">
            <w:pPr>
              <w:tabs>
                <w:tab w:val="left" w:pos="990"/>
              </w:tabs>
            </w:pPr>
            <w:r>
              <w:tab/>
            </w:r>
          </w:p>
          <w:p w:rsidR="0055270B" w:rsidRPr="0055270B" w:rsidRDefault="00CA31D9" w:rsidP="00CA31D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55270B" w:rsidRPr="0055270B">
              <w:rPr>
                <w:rFonts w:ascii="Times New Roman" w:eastAsia="Times New Roman" w:hAnsi="Times New Roman" w:cs="Times New Roman"/>
                <w:b/>
                <w:bCs/>
              </w:rPr>
              <w:t xml:space="preserve">Ситуации, при которых родитель вправе обратиться в </w:t>
            </w:r>
            <w:proofErr w:type="spellStart"/>
            <w:r w:rsidR="0055270B" w:rsidRPr="0055270B">
              <w:rPr>
                <w:rFonts w:ascii="Times New Roman" w:eastAsia="Times New Roman" w:hAnsi="Times New Roman" w:cs="Times New Roman"/>
                <w:b/>
                <w:bCs/>
              </w:rPr>
              <w:t>Минпросвещения</w:t>
            </w:r>
            <w:proofErr w:type="spellEnd"/>
            <w:r w:rsidR="0055270B" w:rsidRPr="0055270B">
              <w:rPr>
                <w:rFonts w:ascii="Times New Roman" w:eastAsia="Times New Roman" w:hAnsi="Times New Roman" w:cs="Times New Roman"/>
                <w:b/>
                <w:bCs/>
              </w:rPr>
              <w:t xml:space="preserve"> России</w:t>
            </w:r>
          </w:p>
          <w:p w:rsidR="0055270B" w:rsidRPr="0055270B" w:rsidRDefault="00CA31D9" w:rsidP="00CA31D9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</w:t>
            </w:r>
            <w:r w:rsidR="0055270B" w:rsidRPr="0055270B">
              <w:rPr>
                <w:rFonts w:ascii="Times New Roman" w:eastAsia="Times New Roman" w:hAnsi="Times New Roman" w:cs="Times New Roman"/>
                <w:b/>
                <w:bCs/>
              </w:rPr>
              <w:t>(при наличии одной или нескольких одновременно)</w:t>
            </w:r>
          </w:p>
          <w:p w:rsidR="0055270B" w:rsidRPr="0055270B" w:rsidRDefault="0055270B" w:rsidP="0055270B">
            <w:pPr>
              <w:tabs>
                <w:tab w:val="left" w:pos="990"/>
              </w:tabs>
            </w:pPr>
          </w:p>
        </w:tc>
        <w:tc>
          <w:tcPr>
            <w:tcW w:w="25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trHeight w:val="418"/>
        </w:trPr>
        <w:tc>
          <w:tcPr>
            <w:tcW w:w="859" w:type="dxa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10856" w:type="dxa"/>
            <w:gridSpan w:val="2"/>
          </w:tcPr>
          <w:p w:rsidR="00415483" w:rsidRPr="00415483" w:rsidRDefault="0055270B" w:rsidP="0055270B">
            <w:pPr>
              <w:pStyle w:val="a3"/>
              <w:numPr>
                <w:ilvl w:val="0"/>
                <w:numId w:val="6"/>
              </w:num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55270B">
              <w:rPr>
                <w:rFonts w:ascii="Times New Roman" w:eastAsia="Times New Roman" w:hAnsi="Times New Roman" w:cs="Times New Roman"/>
              </w:rPr>
              <w:t>есть решение российского суда об определении места жительства ребенка / о поря</w:t>
            </w:r>
            <w:r>
              <w:rPr>
                <w:rFonts w:ascii="Times New Roman" w:eastAsia="Times New Roman" w:hAnsi="Times New Roman" w:cs="Times New Roman"/>
              </w:rPr>
              <w:t>дке</w:t>
            </w:r>
            <w:r w:rsidRPr="0055270B">
              <w:rPr>
                <w:rFonts w:ascii="Times New Roman" w:eastAsia="Times New Roman" w:hAnsi="Times New Roman" w:cs="Times New Roman"/>
              </w:rPr>
              <w:t xml:space="preserve"> общения с </w:t>
            </w:r>
          </w:p>
          <w:p w:rsidR="0055270B" w:rsidRPr="0055270B" w:rsidRDefault="0055270B" w:rsidP="0055270B">
            <w:pPr>
              <w:pStyle w:val="a3"/>
              <w:numPr>
                <w:ilvl w:val="0"/>
                <w:numId w:val="6"/>
              </w:numPr>
              <w:ind w:left="149"/>
            </w:pPr>
            <w:r w:rsidRPr="0055270B">
              <w:rPr>
                <w:rFonts w:ascii="Times New Roman" w:eastAsia="Times New Roman" w:hAnsi="Times New Roman" w:cs="Times New Roman"/>
              </w:rPr>
              <w:t xml:space="preserve">ребенком; </w:t>
            </w:r>
          </w:p>
          <w:p w:rsidR="0068242F" w:rsidRPr="0055270B" w:rsidRDefault="0055270B" w:rsidP="0055270B">
            <w:pPr>
              <w:pStyle w:val="a3"/>
              <w:numPr>
                <w:ilvl w:val="0"/>
                <w:numId w:val="6"/>
              </w:num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55270B">
              <w:rPr>
                <w:rFonts w:ascii="Times New Roman" w:eastAsia="Times New Roman" w:hAnsi="Times New Roman" w:cs="Times New Roman"/>
              </w:rPr>
              <w:t>один из родителей препятствует общению с ребенком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5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trHeight w:val="2405"/>
        </w:trPr>
        <w:tc>
          <w:tcPr>
            <w:tcW w:w="859" w:type="dxa"/>
          </w:tcPr>
          <w:p w:rsidR="0068242F" w:rsidRDefault="0068242F" w:rsidP="0055270B">
            <w:pPr>
              <w:spacing w:line="259" w:lineRule="auto"/>
              <w:ind w:right="99"/>
            </w:pPr>
          </w:p>
        </w:tc>
        <w:tc>
          <w:tcPr>
            <w:tcW w:w="10856" w:type="dxa"/>
            <w:gridSpan w:val="2"/>
          </w:tcPr>
          <w:p w:rsidR="0068242F" w:rsidRDefault="0055270B" w:rsidP="0055270B">
            <w:pPr>
              <w:spacing w:line="259" w:lineRule="auto"/>
              <w:ind w:left="126" w:right="171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8242F">
              <w:rPr>
                <w:rFonts w:ascii="Times New Roman" w:eastAsia="Times New Roman" w:hAnsi="Times New Roman" w:cs="Times New Roman"/>
              </w:rPr>
              <w:t xml:space="preserve"> наличие обоснованных опасений за жизнь и здоровье ребенка в иностранном государстве; </w:t>
            </w:r>
            <w:r>
              <w:rPr>
                <w:rFonts w:ascii="Times New Roman" w:eastAsia="Times New Roman" w:hAnsi="Times New Roman" w:cs="Times New Roman"/>
              </w:rPr>
              <w:t>4.</w:t>
            </w:r>
            <w:r w:rsidR="0068242F">
              <w:rPr>
                <w:rFonts w:ascii="Times New Roman" w:eastAsia="Times New Roman" w:hAnsi="Times New Roman" w:cs="Times New Roman"/>
              </w:rPr>
              <w:t>местонахождение ребенка неизвестно.</w:t>
            </w:r>
          </w:p>
        </w:tc>
        <w:tc>
          <w:tcPr>
            <w:tcW w:w="25" w:type="dxa"/>
            <w:gridSpan w:val="2"/>
          </w:tcPr>
          <w:p w:rsidR="0068242F" w:rsidRDefault="0068242F" w:rsidP="007A5B08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68242F" w:rsidTr="00CA31D9">
        <w:trPr>
          <w:trHeight w:val="626"/>
        </w:trPr>
        <w:tc>
          <w:tcPr>
            <w:tcW w:w="859" w:type="dxa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10856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25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trHeight w:val="626"/>
        </w:trPr>
        <w:tc>
          <w:tcPr>
            <w:tcW w:w="859" w:type="dxa"/>
          </w:tcPr>
          <w:p w:rsidR="0068242F" w:rsidRDefault="0068242F" w:rsidP="007A5B08"/>
        </w:tc>
        <w:tc>
          <w:tcPr>
            <w:tcW w:w="10856" w:type="dxa"/>
            <w:gridSpan w:val="2"/>
          </w:tcPr>
          <w:p w:rsidR="0068242F" w:rsidRDefault="0068242F" w:rsidP="007A5B08"/>
        </w:tc>
        <w:tc>
          <w:tcPr>
            <w:tcW w:w="25" w:type="dxa"/>
            <w:gridSpan w:val="2"/>
          </w:tcPr>
          <w:p w:rsidR="0068242F" w:rsidRDefault="0068242F" w:rsidP="007A5B08"/>
        </w:tc>
      </w:tr>
      <w:tr w:rsidR="0068242F" w:rsidTr="00CA31D9">
        <w:trPr>
          <w:gridAfter w:val="1"/>
          <w:wAfter w:w="11" w:type="dxa"/>
          <w:trHeight w:val="6140"/>
        </w:trPr>
        <w:tc>
          <w:tcPr>
            <w:tcW w:w="10647" w:type="dxa"/>
            <w:gridSpan w:val="2"/>
          </w:tcPr>
          <w:p w:rsidR="0068242F" w:rsidRPr="00D337A4" w:rsidRDefault="0068242F" w:rsidP="007A5B08">
            <w:pPr>
              <w:spacing w:after="169" w:line="259" w:lineRule="auto"/>
              <w:ind w:left="1836"/>
              <w:rPr>
                <w:b/>
                <w:bCs/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обращения и приложение пакета документов:</w:t>
            </w:r>
          </w:p>
          <w:p w:rsidR="0068242F" w:rsidRPr="00D337A4" w:rsidRDefault="0068242F" w:rsidP="007A5B08">
            <w:pPr>
              <w:numPr>
                <w:ilvl w:val="0"/>
                <w:numId w:val="1"/>
              </w:numPr>
              <w:spacing w:line="255" w:lineRule="auto"/>
              <w:ind w:hanging="26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Заполненная форма заявления о возвращении/об осуществлении права дос</w:t>
            </w:r>
            <w:r w:rsidR="0055270B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упа (формы можно скачать, пройдя по ссылке: https://docs.edu.gov.ru/documenV3e97eaf30c5ac473d882bdb8391f62cf/);</w:t>
            </w:r>
          </w:p>
          <w:p w:rsidR="0068242F" w:rsidRPr="00D337A4" w:rsidRDefault="0068242F" w:rsidP="007A5B08">
            <w:pPr>
              <w:numPr>
                <w:ilvl w:val="0"/>
                <w:numId w:val="1"/>
              </w:numPr>
              <w:spacing w:after="14" w:line="259" w:lineRule="auto"/>
              <w:ind w:hanging="26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др.);</w:t>
            </w:r>
          </w:p>
          <w:p w:rsidR="0068242F" w:rsidRPr="00D337A4" w:rsidRDefault="0068242F" w:rsidP="007A5B08">
            <w:pPr>
              <w:spacing w:line="252" w:lineRule="auto"/>
              <w:ind w:left="465" w:right="27" w:hanging="26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З. 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</w:t>
            </w:r>
            <w:r w:rsidR="0055270B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 о постановке на учет несовершеннолетнего и д.);</w:t>
            </w:r>
          </w:p>
          <w:p w:rsidR="0068242F" w:rsidRPr="00D337A4" w:rsidRDefault="0068242F" w:rsidP="007A5B08">
            <w:pPr>
              <w:spacing w:after="232" w:line="251" w:lineRule="auto"/>
              <w:ind w:left="465" w:hanging="26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4. Иные документы на усмотрение заявителя (н-р, решение суда, паспортные данные, фотографии ребенка и др.).</w:t>
            </w:r>
          </w:p>
          <w:p w:rsidR="0068242F" w:rsidRPr="00D337A4" w:rsidRDefault="0068242F" w:rsidP="007A5B08">
            <w:pPr>
              <w:spacing w:after="223" w:line="263" w:lineRule="auto"/>
              <w:ind w:left="194" w:hanging="9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</w:t>
            </w:r>
            <w:r w:rsidR="0055270B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телен).</w:t>
            </w:r>
          </w:p>
          <w:p w:rsidR="0068242F" w:rsidRPr="00D337A4" w:rsidRDefault="0068242F" w:rsidP="007A5B08">
            <w:pPr>
              <w:spacing w:line="259" w:lineRule="auto"/>
              <w:ind w:left="21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отправления документов:</w:t>
            </w:r>
          </w:p>
          <w:p w:rsidR="0068242F" w:rsidRPr="00D337A4" w:rsidRDefault="0068242F" w:rsidP="007A5B08">
            <w:pPr>
              <w:spacing w:after="202" w:line="259" w:lineRule="auto"/>
              <w:ind w:left="212"/>
              <w:rPr>
                <w:sz w:val="24"/>
                <w:szCs w:val="24"/>
              </w:rPr>
            </w:pPr>
            <w:proofErr w:type="spellStart"/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127006, Россия, г. Москва, ул. Каретный ряд, д. 2.</w:t>
            </w:r>
          </w:p>
          <w:p w:rsidR="0068242F" w:rsidRPr="00D337A4" w:rsidRDefault="0068242F" w:rsidP="007A5B08">
            <w:pPr>
              <w:spacing w:line="259" w:lineRule="auto"/>
              <w:ind w:left="212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8242F" w:rsidRPr="00D337A4" w:rsidRDefault="0068242F" w:rsidP="007A5B08">
            <w:pPr>
              <w:spacing w:line="235" w:lineRule="auto"/>
              <w:ind w:left="212" w:firstLine="9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Игорь Дмитриевич — советник Департамента государственной политики в сфере защиты пр</w:t>
            </w:r>
            <w:r w:rsidR="00415483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68242F" w:rsidRPr="00D337A4" w:rsidRDefault="0068242F" w:rsidP="007A5B08">
            <w:pPr>
              <w:spacing w:line="259" w:lineRule="auto"/>
              <w:ind w:left="221"/>
              <w:rPr>
                <w:sz w:val="24"/>
                <w:szCs w:val="24"/>
                <w:lang w:val="en-US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E-mail; d07@edu.gov.ru.</w:t>
            </w:r>
          </w:p>
          <w:p w:rsidR="0068242F" w:rsidRPr="00D337A4" w:rsidRDefault="0068242F" w:rsidP="007A5B08">
            <w:pPr>
              <w:spacing w:after="217" w:line="259" w:lineRule="auto"/>
              <w:ind w:left="221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+7 (495) 587-01-10 доб. 3464</w:t>
            </w:r>
          </w:p>
          <w:p w:rsidR="0068242F" w:rsidRPr="00D337A4" w:rsidRDefault="0068242F" w:rsidP="007A5B08">
            <w:pPr>
              <w:spacing w:line="259" w:lineRule="auto"/>
              <w:ind w:left="221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обращения — 30 дней.</w:t>
            </w:r>
          </w:p>
        </w:tc>
        <w:tc>
          <w:tcPr>
            <w:tcW w:w="1082" w:type="dxa"/>
            <w:gridSpan w:val="2"/>
          </w:tcPr>
          <w:p w:rsidR="0068242F" w:rsidRDefault="0068242F" w:rsidP="0055270B">
            <w:pPr>
              <w:spacing w:after="1130" w:line="259" w:lineRule="auto"/>
            </w:pPr>
          </w:p>
          <w:p w:rsidR="0068242F" w:rsidRDefault="0068242F" w:rsidP="007A5B08">
            <w:pPr>
              <w:spacing w:line="259" w:lineRule="auto"/>
              <w:ind w:left="18"/>
            </w:pPr>
          </w:p>
        </w:tc>
      </w:tr>
      <w:tr w:rsidR="0068242F" w:rsidTr="00CA31D9">
        <w:trPr>
          <w:gridAfter w:val="1"/>
          <w:wAfter w:w="11" w:type="dxa"/>
          <w:trHeight w:val="216"/>
        </w:trPr>
        <w:tc>
          <w:tcPr>
            <w:tcW w:w="10647" w:type="dxa"/>
            <w:gridSpan w:val="2"/>
          </w:tcPr>
          <w:p w:rsidR="0068242F" w:rsidRPr="00D337A4" w:rsidRDefault="0068242F" w:rsidP="007A5B0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gridAfter w:val="1"/>
          <w:wAfter w:w="11" w:type="dxa"/>
          <w:trHeight w:val="1353"/>
        </w:trPr>
        <w:tc>
          <w:tcPr>
            <w:tcW w:w="10647" w:type="dxa"/>
            <w:gridSpan w:val="2"/>
          </w:tcPr>
          <w:p w:rsidR="0068242F" w:rsidRPr="00D337A4" w:rsidRDefault="0068242F" w:rsidP="007A5B08">
            <w:pPr>
              <w:spacing w:after="13" w:line="246" w:lineRule="auto"/>
              <w:ind w:left="203" w:right="99" w:firstLine="821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согласия обоих родителей есть возможность мирного разрешения спора путем применения </w:t>
            </w:r>
            <w:r w:rsidR="00415483" w:rsidRPr="00D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процедуры МЕДИАЦИИ </w:t>
            </w:r>
            <w:r w:rsidRPr="00D3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безвозмездной основе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профессионал</w:t>
            </w:r>
            <w:r w:rsidR="00415483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медиатора</w:t>
            </w:r>
          </w:p>
          <w:p w:rsidR="0068242F" w:rsidRPr="00D337A4" w:rsidRDefault="0068242F" w:rsidP="007A5B08">
            <w:pPr>
              <w:spacing w:line="259" w:lineRule="auto"/>
              <w:ind w:left="3982" w:hanging="3788"/>
              <w:rPr>
                <w:sz w:val="24"/>
                <w:szCs w:val="24"/>
              </w:rPr>
            </w:pP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</w:t>
            </w:r>
            <w:r w:rsidR="00415483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информация доступна на официальном сайте ФГБУ «</w:t>
            </w:r>
            <w:proofErr w:type="spellStart"/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415483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љный</w:t>
            </w:r>
            <w:proofErr w:type="spellEnd"/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медиа</w:t>
            </w:r>
            <w:r w:rsidR="005A7B68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</w:t>
            </w:r>
            <w:r w:rsidR="00415483"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337A4">
              <w:rPr>
                <w:rFonts w:ascii="Times New Roman" w:eastAsia="Times New Roman" w:hAnsi="Times New Roman" w:cs="Times New Roman"/>
                <w:sz w:val="24"/>
                <w:szCs w:val="24"/>
              </w:rPr>
              <w:t>fedim.ru/.</w:t>
            </w:r>
          </w:p>
        </w:tc>
        <w:tc>
          <w:tcPr>
            <w:tcW w:w="1082" w:type="dxa"/>
            <w:gridSpan w:val="2"/>
          </w:tcPr>
          <w:p w:rsidR="0068242F" w:rsidRDefault="0068242F" w:rsidP="007A5B08">
            <w:pPr>
              <w:spacing w:line="259" w:lineRule="auto"/>
              <w:ind w:left="90" w:hanging="36"/>
            </w:pPr>
          </w:p>
        </w:tc>
      </w:tr>
      <w:tr w:rsidR="0068242F" w:rsidTr="00CA31D9">
        <w:trPr>
          <w:gridAfter w:val="1"/>
          <w:wAfter w:w="11" w:type="dxa"/>
          <w:trHeight w:val="1070"/>
        </w:trPr>
        <w:tc>
          <w:tcPr>
            <w:tcW w:w="10647" w:type="dxa"/>
            <w:gridSpan w:val="2"/>
            <w:vMerge w:val="restart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1082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CA31D9">
        <w:trPr>
          <w:gridAfter w:val="1"/>
          <w:wAfter w:w="11" w:type="dxa"/>
          <w:trHeight w:val="70"/>
        </w:trPr>
        <w:tc>
          <w:tcPr>
            <w:tcW w:w="10647" w:type="dxa"/>
            <w:gridSpan w:val="2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1082" w:type="dxa"/>
            <w:gridSpan w:val="2"/>
          </w:tcPr>
          <w:p w:rsidR="0068242F" w:rsidRDefault="0068242F" w:rsidP="007A5B08">
            <w:pPr>
              <w:spacing w:after="160" w:line="259" w:lineRule="auto"/>
            </w:pPr>
          </w:p>
        </w:tc>
      </w:tr>
    </w:tbl>
    <w:p w:rsidR="0068242F" w:rsidRDefault="0068242F" w:rsidP="0068242F">
      <w:pPr>
        <w:spacing w:after="0"/>
        <w:ind w:left="-2066" w:right="554"/>
      </w:pPr>
    </w:p>
    <w:tbl>
      <w:tblPr>
        <w:tblStyle w:val="TableGrid"/>
        <w:tblW w:w="10398" w:type="dxa"/>
        <w:tblInd w:w="-142" w:type="dxa"/>
        <w:tblLook w:val="04A0" w:firstRow="1" w:lastRow="0" w:firstColumn="1" w:lastColumn="0" w:noHBand="0" w:noVBand="1"/>
      </w:tblPr>
      <w:tblGrid>
        <w:gridCol w:w="171"/>
        <w:gridCol w:w="3882"/>
        <w:gridCol w:w="971"/>
        <w:gridCol w:w="4889"/>
        <w:gridCol w:w="485"/>
      </w:tblGrid>
      <w:tr w:rsidR="0068242F" w:rsidTr="00BB70EB">
        <w:trPr>
          <w:trHeight w:val="2143"/>
        </w:trPr>
        <w:tc>
          <w:tcPr>
            <w:tcW w:w="9913" w:type="dxa"/>
            <w:gridSpan w:val="4"/>
          </w:tcPr>
          <w:p w:rsidR="00CA31D9" w:rsidRDefault="00415483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</w:t>
            </w: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31D9" w:rsidRDefault="00CA31D9" w:rsidP="00415483">
            <w:pPr>
              <w:spacing w:line="218" w:lineRule="auto"/>
              <w:ind w:right="6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7E0F" w:rsidRDefault="00D67E0F" w:rsidP="00CA31D9">
            <w:pPr>
              <w:spacing w:line="218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5483" w:rsidRPr="00415483" w:rsidRDefault="0068242F" w:rsidP="00CA31D9">
            <w:pPr>
              <w:spacing w:line="218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483">
              <w:rPr>
                <w:rFonts w:ascii="Times New Roman" w:eastAsia="Times New Roman" w:hAnsi="Times New Roman" w:cs="Times New Roman"/>
                <w:b/>
                <w:bCs/>
              </w:rPr>
              <w:t>ПАМЯТКА</w:t>
            </w:r>
          </w:p>
          <w:p w:rsidR="0068242F" w:rsidRPr="00415483" w:rsidRDefault="0068242F" w:rsidP="00415483">
            <w:pPr>
              <w:spacing w:line="218" w:lineRule="auto"/>
              <w:ind w:left="158" w:right="64"/>
              <w:jc w:val="center"/>
              <w:rPr>
                <w:b/>
                <w:bCs/>
              </w:rPr>
            </w:pPr>
            <w:r w:rsidRPr="00415483">
              <w:rPr>
                <w:rFonts w:ascii="Times New Roman" w:eastAsia="Times New Roman" w:hAnsi="Times New Roman" w:cs="Times New Roman"/>
                <w:b/>
                <w:bCs/>
              </w:rPr>
              <w:t xml:space="preserve">для оказания содействия родителю, ребенок которого был перемещен </w:t>
            </w:r>
            <w:r w:rsidR="00415483" w:rsidRPr="00415483">
              <w:rPr>
                <w:rFonts w:ascii="Times New Roman" w:eastAsia="Times New Roman" w:hAnsi="Times New Roman" w:cs="Times New Roman"/>
                <w:b/>
                <w:bCs/>
              </w:rPr>
              <w:t>или у</w:t>
            </w:r>
            <w:r w:rsidRPr="00415483">
              <w:rPr>
                <w:rFonts w:ascii="Times New Roman" w:eastAsia="Times New Roman" w:hAnsi="Times New Roman" w:cs="Times New Roman"/>
                <w:b/>
                <w:bCs/>
              </w:rPr>
              <w:t>держивается на территории иностранного государства</w:t>
            </w:r>
          </w:p>
          <w:p w:rsidR="0068242F" w:rsidRDefault="0068242F" w:rsidP="00415483">
            <w:pPr>
              <w:spacing w:line="259" w:lineRule="auto"/>
              <w:ind w:left="6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483">
              <w:rPr>
                <w:rFonts w:ascii="Times New Roman" w:eastAsia="Times New Roman" w:hAnsi="Times New Roman" w:cs="Times New Roman"/>
                <w:b/>
                <w:bCs/>
              </w:rPr>
              <w:t>(Конвенция 1980 года)</w:t>
            </w:r>
          </w:p>
          <w:p w:rsidR="00415483" w:rsidRDefault="00415483" w:rsidP="004154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5483" w:rsidRDefault="00415483" w:rsidP="004154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5483" w:rsidRPr="00415483" w:rsidRDefault="00415483" w:rsidP="00415483">
            <w:pPr>
              <w:tabs>
                <w:tab w:val="left" w:pos="2400"/>
              </w:tabs>
            </w:pPr>
            <w:r>
              <w:tab/>
            </w:r>
          </w:p>
        </w:tc>
        <w:tc>
          <w:tcPr>
            <w:tcW w:w="485" w:type="dxa"/>
          </w:tcPr>
          <w:p w:rsidR="0068242F" w:rsidRDefault="0068242F" w:rsidP="007A5B08">
            <w:pPr>
              <w:spacing w:line="259" w:lineRule="auto"/>
              <w:ind w:left="90"/>
            </w:pPr>
          </w:p>
        </w:tc>
      </w:tr>
      <w:tr w:rsidR="0068242F" w:rsidTr="00BB70EB">
        <w:trPr>
          <w:trHeight w:val="1699"/>
        </w:trPr>
        <w:tc>
          <w:tcPr>
            <w:tcW w:w="171" w:type="dxa"/>
            <w:vMerge w:val="restart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9742" w:type="dxa"/>
            <w:gridSpan w:val="3"/>
          </w:tcPr>
          <w:p w:rsidR="0068242F" w:rsidRPr="00415483" w:rsidRDefault="0068242F" w:rsidP="007A5B08">
            <w:pPr>
              <w:spacing w:after="123" w:line="259" w:lineRule="auto"/>
              <w:ind w:left="436"/>
              <w:jc w:val="center"/>
              <w:rPr>
                <w:b/>
                <w:bCs/>
              </w:rPr>
            </w:pPr>
            <w:r w:rsidRPr="0041548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Условия для обращения</w:t>
            </w:r>
          </w:p>
          <w:p w:rsidR="0068242F" w:rsidRDefault="00415483" w:rsidP="00415483">
            <w:pPr>
              <w:spacing w:after="27" w:line="27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="0068242F">
              <w:rPr>
                <w:rFonts w:ascii="Times New Roman" w:eastAsia="Times New Roman" w:hAnsi="Times New Roman" w:cs="Times New Roman"/>
                <w:sz w:val="20"/>
              </w:rPr>
              <w:t>Ребенок перемещен на территорию иностранного государства</w:t>
            </w:r>
            <w:r w:rsidR="005A7B68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68242F" w:rsidRDefault="0068242F" w:rsidP="00415483">
            <w:pPr>
              <w:spacing w:after="23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С даты перемещения или удержания не прошло более 1 года;</w:t>
            </w:r>
          </w:p>
          <w:p w:rsidR="0068242F" w:rsidRDefault="0068242F" w:rsidP="0041548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З. Ребенок не достиг 16-летн</w:t>
            </w:r>
            <w:r w:rsidR="00415483"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го возраста;</w:t>
            </w:r>
          </w:p>
        </w:tc>
        <w:tc>
          <w:tcPr>
            <w:tcW w:w="485" w:type="dxa"/>
          </w:tcPr>
          <w:p w:rsidR="0068242F" w:rsidRDefault="0068242F" w:rsidP="007A5B08">
            <w:pPr>
              <w:spacing w:line="259" w:lineRule="auto"/>
            </w:pPr>
          </w:p>
        </w:tc>
      </w:tr>
      <w:tr w:rsidR="0068242F" w:rsidTr="00BB70EB">
        <w:trPr>
          <w:trHeight w:val="204"/>
        </w:trPr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9742" w:type="dxa"/>
            <w:gridSpan w:val="3"/>
          </w:tcPr>
          <w:p w:rsidR="00CA31D9" w:rsidRDefault="00CA31D9" w:rsidP="007A5B08">
            <w:pPr>
              <w:spacing w:after="160" w:line="259" w:lineRule="auto"/>
            </w:pPr>
          </w:p>
        </w:tc>
        <w:tc>
          <w:tcPr>
            <w:tcW w:w="485" w:type="dxa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BB70EB">
        <w:trPr>
          <w:trHeight w:val="564"/>
        </w:trPr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9742" w:type="dxa"/>
            <w:gridSpan w:val="3"/>
          </w:tcPr>
          <w:p w:rsidR="00CA31D9" w:rsidRDefault="00CA31D9" w:rsidP="00CA31D9">
            <w:pPr>
              <w:spacing w:line="259" w:lineRule="auto"/>
              <w:ind w:left="6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68242F" w:rsidRPr="004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был перемещен или удерживается на территории</w:t>
            </w:r>
          </w:p>
          <w:p w:rsidR="0068242F" w:rsidRPr="00415483" w:rsidRDefault="00CA31D9" w:rsidP="00CA31D9">
            <w:pPr>
              <w:spacing w:line="259" w:lineRule="auto"/>
              <w:ind w:left="65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68242F" w:rsidRPr="004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иностранного государства</w:t>
            </w:r>
          </w:p>
        </w:tc>
        <w:tc>
          <w:tcPr>
            <w:tcW w:w="485" w:type="dxa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BB70EB">
        <w:trPr>
          <w:trHeight w:val="483"/>
        </w:trPr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3882" w:type="dxa"/>
            <w:vMerge w:val="restart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971" w:type="dxa"/>
            <w:vMerge w:val="restart"/>
          </w:tcPr>
          <w:p w:rsidR="0068242F" w:rsidRDefault="00415483" w:rsidP="007A5B08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121285</wp:posOffset>
                      </wp:positionV>
                      <wp:extent cx="419100" cy="400050"/>
                      <wp:effectExtent l="19050" t="0" r="19050" b="38100"/>
                      <wp:wrapNone/>
                      <wp:docPr id="1" name="Стрелка: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92F8A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13.4pt;margin-top:9.55pt;width:33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889" w:type="dxa"/>
            <w:vMerge w:val="restart"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485" w:type="dxa"/>
            <w:vMerge w:val="restart"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BB70EB">
        <w:trPr>
          <w:trHeight w:val="483"/>
        </w:trPr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0" w:type="auto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4889" w:type="dxa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  <w:tc>
          <w:tcPr>
            <w:tcW w:w="485" w:type="dxa"/>
            <w:vMerge/>
          </w:tcPr>
          <w:p w:rsidR="0068242F" w:rsidRDefault="0068242F" w:rsidP="007A5B08">
            <w:pPr>
              <w:spacing w:after="160" w:line="259" w:lineRule="auto"/>
            </w:pPr>
          </w:p>
        </w:tc>
      </w:tr>
      <w:tr w:rsidR="0068242F" w:rsidTr="00BB70EB">
        <w:trPr>
          <w:trHeight w:val="6925"/>
        </w:trPr>
        <w:tc>
          <w:tcPr>
            <w:tcW w:w="9913" w:type="dxa"/>
            <w:gridSpan w:val="4"/>
          </w:tcPr>
          <w:p w:rsidR="0068242F" w:rsidRPr="00523222" w:rsidRDefault="0068242F" w:rsidP="007A5B08">
            <w:pPr>
              <w:spacing w:after="191" w:line="259" w:lineRule="auto"/>
              <w:ind w:left="1565"/>
              <w:rPr>
                <w:b/>
                <w:bCs/>
              </w:rPr>
            </w:pPr>
            <w:r w:rsidRPr="0052322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Подготовка обращения и приложение пакета документов</w:t>
            </w:r>
          </w:p>
          <w:p w:rsidR="0068242F" w:rsidRDefault="0068242F" w:rsidP="007A5B08">
            <w:pPr>
              <w:numPr>
                <w:ilvl w:val="0"/>
                <w:numId w:val="2"/>
              </w:numPr>
              <w:spacing w:line="221" w:lineRule="auto"/>
              <w:ind w:left="437" w:hanging="244"/>
            </w:pPr>
            <w:r w:rsidRPr="00523222">
              <w:rPr>
                <w:rFonts w:ascii="Times New Roman" w:eastAsia="Times New Roman" w:hAnsi="Times New Roman" w:cs="Times New Roman"/>
                <w:sz w:val="20"/>
              </w:rPr>
              <w:t>Заполненная форма заявления о возвращении</w:t>
            </w:r>
            <w:r w:rsidR="00523222" w:rsidRPr="00523222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523222">
              <w:rPr>
                <w:rFonts w:ascii="Times New Roman" w:eastAsia="Times New Roman" w:hAnsi="Times New Roman" w:cs="Times New Roman"/>
                <w:sz w:val="20"/>
              </w:rPr>
              <w:t xml:space="preserve">об осуществлении права доступа (формы </w:t>
            </w:r>
            <w:proofErr w:type="gramStart"/>
            <w:r w:rsidRPr="00523222">
              <w:rPr>
                <w:rFonts w:ascii="Times New Roman" w:eastAsia="Times New Roman" w:hAnsi="Times New Roman" w:cs="Times New Roman"/>
                <w:sz w:val="20"/>
              </w:rPr>
              <w:t>мо</w:t>
            </w:r>
            <w:r w:rsidR="00523222" w:rsidRPr="00523222">
              <w:rPr>
                <w:rFonts w:ascii="Times New Roman" w:eastAsia="Times New Roman" w:hAnsi="Times New Roman" w:cs="Times New Roman"/>
                <w:sz w:val="20"/>
              </w:rPr>
              <w:t xml:space="preserve">жно </w:t>
            </w:r>
            <w:r w:rsidRPr="00523222">
              <w:rPr>
                <w:rFonts w:ascii="Times New Roman" w:eastAsia="Times New Roman" w:hAnsi="Times New Roman" w:cs="Times New Roman"/>
                <w:sz w:val="20"/>
              </w:rPr>
              <w:t xml:space="preserve"> скачать</w:t>
            </w:r>
            <w:proofErr w:type="gramEnd"/>
            <w:r w:rsidRPr="00523222">
              <w:rPr>
                <w:rFonts w:ascii="Times New Roman" w:eastAsia="Times New Roman" w:hAnsi="Times New Roman" w:cs="Times New Roman"/>
                <w:sz w:val="20"/>
              </w:rPr>
              <w:t>, пройдя по ссылке: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23222">
              <w:rPr>
                <w:rFonts w:ascii="Times New Roman" w:eastAsia="Times New Roman" w:hAnsi="Times New Roman" w:cs="Times New Roman"/>
                <w:sz w:val="20"/>
              </w:rPr>
              <w:t>http</w:t>
            </w:r>
            <w:proofErr w:type="spellEnd"/>
            <w:r w:rsidR="00523222"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 w:rsidR="00523222" w:rsidRPr="00523222">
              <w:rPr>
                <w:rFonts w:ascii="Times New Roman" w:eastAsia="Times New Roman" w:hAnsi="Times New Roman" w:cs="Times New Roman"/>
                <w:sz w:val="20"/>
              </w:rPr>
              <w:t>//</w:t>
            </w:r>
            <w:r w:rsidRPr="00523222">
              <w:rPr>
                <w:rFonts w:ascii="Times New Roman" w:eastAsia="Times New Roman" w:hAnsi="Times New Roman" w:cs="Times New Roman"/>
                <w:sz w:val="20"/>
              </w:rPr>
              <w:t>docs.edu.gov.ru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523222">
              <w:rPr>
                <w:rFonts w:ascii="Times New Roman" w:eastAsia="Times New Roman" w:hAnsi="Times New Roman" w:cs="Times New Roman"/>
                <w:sz w:val="20"/>
              </w:rPr>
              <w:t>document</w:t>
            </w:r>
            <w:proofErr w:type="spellEnd"/>
            <w:r w:rsidRPr="00523222">
              <w:rPr>
                <w:rFonts w:ascii="Times New Roman" w:eastAsia="Times New Roman" w:hAnsi="Times New Roman" w:cs="Times New Roman"/>
                <w:sz w:val="20"/>
              </w:rPr>
              <w:t>/3e97ea</w:t>
            </w:r>
            <w:r w:rsidR="00523222">
              <w:rPr>
                <w:rFonts w:ascii="Times New Roman" w:eastAsia="Times New Roman" w:hAnsi="Times New Roman" w:cs="Times New Roman"/>
                <w:sz w:val="20"/>
                <w:lang w:val="en-US"/>
              </w:rPr>
              <w:t>f</w:t>
            </w:r>
            <w:r w:rsidR="00523222" w:rsidRPr="00523222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Pr="00523222">
              <w:rPr>
                <w:rFonts w:ascii="Times New Roman" w:eastAsia="Times New Roman" w:hAnsi="Times New Roman" w:cs="Times New Roman"/>
                <w:sz w:val="20"/>
              </w:rPr>
              <w:t>c5ac473d882bdb8391f62cf/);</w:t>
            </w:r>
          </w:p>
          <w:p w:rsidR="0068242F" w:rsidRDefault="0068242F" w:rsidP="007A5B08">
            <w:pPr>
              <w:numPr>
                <w:ilvl w:val="0"/>
                <w:numId w:val="2"/>
              </w:numPr>
              <w:spacing w:line="249" w:lineRule="auto"/>
              <w:ind w:hanging="2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Копии документов, подтверждающих права опеки над несовершеннолетним ребенком </w:t>
            </w:r>
            <w:r w:rsidR="00523222" w:rsidRPr="00523222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свидетельство о рождении, распоряжение об установлении опеки и др.);</w:t>
            </w:r>
          </w:p>
          <w:p w:rsidR="0068242F" w:rsidRDefault="0068242F" w:rsidP="007A5B08">
            <w:pPr>
              <w:spacing w:line="239" w:lineRule="auto"/>
              <w:ind w:left="438" w:right="28" w:hanging="253"/>
            </w:pPr>
            <w:r>
              <w:rPr>
                <w:rFonts w:ascii="Times New Roman" w:eastAsia="Times New Roman" w:hAnsi="Times New Roman" w:cs="Times New Roman"/>
                <w:sz w:val="20"/>
              </w:rPr>
              <w:t>З. Копии документов, подтверждающих, что местом постоянного проживания ребенка я</w:t>
            </w:r>
            <w:r w:rsidR="005A7B68">
              <w:rPr>
                <w:rFonts w:ascii="Times New Roman" w:eastAsia="Times New Roman" w:hAnsi="Times New Roman" w:cs="Times New Roman"/>
                <w:sz w:val="20"/>
              </w:rPr>
              <w:t>вляется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Российская Федерация (н-р, справка из органов регистрационного учета о месте жител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>ьства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несовершеннолетнего или справка из образовательного/воспитательного учрежд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учреждений здравоохранения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 постановке на учет несовершеннолетнего и </w:t>
            </w:r>
            <w:r w:rsidR="005A7B68">
              <w:rPr>
                <w:rFonts w:ascii="Times New Roman" w:eastAsia="Times New Roman" w:hAnsi="Times New Roman" w:cs="Times New Roman"/>
                <w:sz w:val="2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</w:rPr>
              <w:t>д.);</w:t>
            </w:r>
          </w:p>
          <w:p w:rsidR="0068242F" w:rsidRDefault="0068242F" w:rsidP="007A5B08">
            <w:pPr>
              <w:spacing w:after="240" w:line="236" w:lineRule="auto"/>
              <w:ind w:left="447" w:hanging="253"/>
            </w:pPr>
            <w:r>
              <w:rPr>
                <w:rFonts w:ascii="Times New Roman" w:eastAsia="Times New Roman" w:hAnsi="Times New Roman" w:cs="Times New Roman"/>
                <w:sz w:val="20"/>
              </w:rPr>
              <w:t>4. Иные документы на усмотрение заявителя (н-р, решение суда, паспортные данные, фотогр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>афии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ребенка и др.).</w:t>
            </w:r>
          </w:p>
          <w:p w:rsidR="0068242F" w:rsidRDefault="0068242F" w:rsidP="007A5B08">
            <w:pPr>
              <w:spacing w:after="221" w:line="252" w:lineRule="auto"/>
              <w:ind w:left="329" w:right="64" w:hanging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Заявление и прилагаемые к нему документы должны быть переведены на официальный 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иностранного государства или на английский язык (нотариально удостоверенный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 xml:space="preserve">ревод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обязателен).</w:t>
            </w:r>
          </w:p>
          <w:p w:rsidR="0068242F" w:rsidRDefault="0068242F" w:rsidP="007A5B08">
            <w:pPr>
              <w:spacing w:line="259" w:lineRule="auto"/>
              <w:ind w:left="320"/>
            </w:pPr>
            <w:r>
              <w:rPr>
                <w:rFonts w:ascii="Times New Roman" w:eastAsia="Times New Roman" w:hAnsi="Times New Roman" w:cs="Times New Roman"/>
              </w:rPr>
              <w:t>Адрес для отправления документов:</w:t>
            </w:r>
          </w:p>
          <w:p w:rsidR="0068242F" w:rsidRDefault="0068242F" w:rsidP="007A5B08">
            <w:pPr>
              <w:spacing w:after="192" w:line="259" w:lineRule="auto"/>
              <w:ind w:left="32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Минпросвещ</w:t>
            </w:r>
            <w:r w:rsidR="00CA31D9"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России, 127006, Россия, г. Москва, ул. Каретный ряд, д. 2.</w:t>
            </w:r>
          </w:p>
          <w:p w:rsidR="0068242F" w:rsidRDefault="0068242F" w:rsidP="007A5B08">
            <w:pPr>
              <w:spacing w:line="259" w:lineRule="auto"/>
              <w:ind w:left="329"/>
            </w:pPr>
            <w:r>
              <w:rPr>
                <w:rFonts w:ascii="Times New Roman" w:eastAsia="Times New Roman" w:hAnsi="Times New Roman" w:cs="Times New Roman"/>
              </w:rPr>
              <w:t>Контактная информация:</w:t>
            </w:r>
          </w:p>
          <w:p w:rsidR="0068242F" w:rsidRDefault="0068242F" w:rsidP="007A5B08">
            <w:pPr>
              <w:spacing w:line="226" w:lineRule="auto"/>
              <w:ind w:left="3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Фролов Игорь Дмитриевич — советник Департамента государственной политики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защ</w:t>
            </w:r>
            <w:r w:rsidR="00523222">
              <w:rPr>
                <w:rFonts w:ascii="Times New Roman" w:eastAsia="Times New Roman" w:hAnsi="Times New Roman" w:cs="Times New Roman"/>
                <w:sz w:val="20"/>
              </w:rPr>
              <w:t xml:space="preserve">иты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детей .</w:t>
            </w:r>
          </w:p>
          <w:p w:rsidR="0068242F" w:rsidRPr="00A80B33" w:rsidRDefault="0068242F" w:rsidP="007A5B08">
            <w:pPr>
              <w:spacing w:line="259" w:lineRule="auto"/>
              <w:ind w:left="338"/>
              <w:rPr>
                <w:lang w:val="en-US"/>
              </w:rPr>
            </w:pPr>
            <w:r w:rsidRPr="00A80B33">
              <w:rPr>
                <w:rFonts w:ascii="Times New Roman" w:eastAsia="Times New Roman" w:hAnsi="Times New Roman" w:cs="Times New Roman"/>
                <w:sz w:val="20"/>
                <w:lang w:val="en-US"/>
              </w:rPr>
              <w:t>E-mail: d07@edu.gov.ru.</w:t>
            </w:r>
          </w:p>
          <w:p w:rsidR="0068242F" w:rsidRDefault="0068242F" w:rsidP="007A5B08">
            <w:pPr>
              <w:spacing w:after="212" w:line="259" w:lineRule="auto"/>
              <w:ind w:left="338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Тел.: +7 (495) 587-01-10 доб. 3464</w:t>
            </w:r>
          </w:p>
          <w:p w:rsidR="0068242F" w:rsidRDefault="0068242F" w:rsidP="007A5B08">
            <w:pPr>
              <w:spacing w:line="259" w:lineRule="auto"/>
              <w:ind w:left="338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рассмотрения обращения — 30 дней.</w:t>
            </w:r>
          </w:p>
        </w:tc>
        <w:tc>
          <w:tcPr>
            <w:tcW w:w="485" w:type="dxa"/>
          </w:tcPr>
          <w:p w:rsidR="0068242F" w:rsidRDefault="0068242F" w:rsidP="007A5B08">
            <w:pPr>
              <w:spacing w:after="435" w:line="259" w:lineRule="auto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  <w:p w:rsidR="0068242F" w:rsidRDefault="0068242F" w:rsidP="007A5B08">
            <w:pPr>
              <w:spacing w:line="259" w:lineRule="auto"/>
              <w:ind w:left="36"/>
            </w:pPr>
          </w:p>
        </w:tc>
      </w:tr>
      <w:tr w:rsidR="0068242F" w:rsidTr="00BB70EB">
        <w:trPr>
          <w:trHeight w:val="226"/>
        </w:trPr>
        <w:tc>
          <w:tcPr>
            <w:tcW w:w="9913" w:type="dxa"/>
            <w:gridSpan w:val="4"/>
          </w:tcPr>
          <w:p w:rsidR="00CA31D9" w:rsidRDefault="00CA31D9" w:rsidP="00CA31D9">
            <w:pPr>
              <w:spacing w:after="161" w:line="258" w:lineRule="auto"/>
              <w:ind w:left="2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наличии согласия обоих родителей есть возможность мирного разрешения спора путем применения    процедуры </w:t>
            </w:r>
            <w:r w:rsidRPr="005232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МЕДИАЦИИ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232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безвозмездной основе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 помощи профессионального медиатора</w:t>
            </w:r>
          </w:p>
          <w:p w:rsidR="00CA31D9" w:rsidRDefault="00CA31D9" w:rsidP="00CA31D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Дополнительная информация доступна на официальном сайте ФГБУ «Федеральный институт медиации» -    </w:t>
            </w:r>
          </w:p>
          <w:p w:rsidR="0068242F" w:rsidRDefault="00CA31D9" w:rsidP="00CA31D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BB7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http://fedim.ru</w:t>
            </w:r>
          </w:p>
        </w:tc>
        <w:tc>
          <w:tcPr>
            <w:tcW w:w="485" w:type="dxa"/>
          </w:tcPr>
          <w:p w:rsidR="0068242F" w:rsidRDefault="0068242F" w:rsidP="007A5B08">
            <w:pPr>
              <w:spacing w:after="160" w:line="259" w:lineRule="auto"/>
            </w:pPr>
          </w:p>
        </w:tc>
      </w:tr>
    </w:tbl>
    <w:p w:rsidR="0068242F" w:rsidRPr="0068242F" w:rsidRDefault="0068242F" w:rsidP="0068242F">
      <w:pPr>
        <w:rPr>
          <w:rFonts w:ascii="Times New Roman" w:hAnsi="Times New Roman" w:cs="Times New Roman"/>
          <w:sz w:val="28"/>
          <w:szCs w:val="28"/>
        </w:rPr>
      </w:pPr>
    </w:p>
    <w:sectPr w:rsidR="0068242F" w:rsidRPr="0068242F" w:rsidSect="00CA31D9">
      <w:pgSz w:w="11906" w:h="16838"/>
      <w:pgMar w:top="0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0AE"/>
    <w:multiLevelType w:val="hybridMultilevel"/>
    <w:tmpl w:val="2F22BAA0"/>
    <w:lvl w:ilvl="0" w:tplc="2A5A395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18258F"/>
    <w:multiLevelType w:val="hybridMultilevel"/>
    <w:tmpl w:val="D6B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01E4"/>
    <w:multiLevelType w:val="hybridMultilevel"/>
    <w:tmpl w:val="9AA0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F60"/>
    <w:multiLevelType w:val="hybridMultilevel"/>
    <w:tmpl w:val="AFB8BC52"/>
    <w:lvl w:ilvl="0" w:tplc="31805408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E226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A01B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062AE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82BD6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0CD6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A22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A82E4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EE05C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BC6AA0"/>
    <w:multiLevelType w:val="hybridMultilevel"/>
    <w:tmpl w:val="90C65EA2"/>
    <w:lvl w:ilvl="0" w:tplc="FAD2013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8F668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EF04C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A2EE0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67FF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A1B32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0E560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AF506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865C4E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6D40C3"/>
    <w:multiLevelType w:val="hybridMultilevel"/>
    <w:tmpl w:val="A5AEAE38"/>
    <w:lvl w:ilvl="0" w:tplc="46D4B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8E"/>
    <w:rsid w:val="003B2646"/>
    <w:rsid w:val="00415483"/>
    <w:rsid w:val="0043577D"/>
    <w:rsid w:val="00523222"/>
    <w:rsid w:val="0055270B"/>
    <w:rsid w:val="005A7B68"/>
    <w:rsid w:val="005D4E98"/>
    <w:rsid w:val="0068242F"/>
    <w:rsid w:val="006A68E7"/>
    <w:rsid w:val="006C308E"/>
    <w:rsid w:val="00802C5E"/>
    <w:rsid w:val="00BB70EB"/>
    <w:rsid w:val="00CA31D9"/>
    <w:rsid w:val="00D337A4"/>
    <w:rsid w:val="00D67E0F"/>
    <w:rsid w:val="00D92F37"/>
    <w:rsid w:val="00D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C4EA-F82A-49C2-90F9-A98ED1E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24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Булко</cp:lastModifiedBy>
  <cp:revision>3</cp:revision>
  <dcterms:created xsi:type="dcterms:W3CDTF">2019-12-19T13:53:00Z</dcterms:created>
  <dcterms:modified xsi:type="dcterms:W3CDTF">2019-12-19T13:55:00Z</dcterms:modified>
</cp:coreProperties>
</file>