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EC" w:rsidRDefault="008602EC" w:rsidP="00C84055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A70B1">
        <w:rPr>
          <w:rFonts w:ascii="Times New Roman" w:hAnsi="Times New Roman" w:cs="Times New Roman"/>
          <w:b/>
          <w:bCs/>
          <w:sz w:val="36"/>
          <w:szCs w:val="36"/>
        </w:rPr>
        <w:t>ПРОТОКОЛ</w:t>
      </w:r>
    </w:p>
    <w:p w:rsidR="008602EC" w:rsidRDefault="008602EC" w:rsidP="00CA70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Заседания Совета предпринимателей Отрадненского района</w:t>
      </w:r>
    </w:p>
    <w:p w:rsidR="008602EC" w:rsidRDefault="002957FC" w:rsidP="004A3B2E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33EA">
        <w:rPr>
          <w:rFonts w:ascii="Times New Roman" w:hAnsi="Times New Roman" w:cs="Times New Roman"/>
          <w:sz w:val="28"/>
          <w:szCs w:val="28"/>
        </w:rPr>
        <w:t>1</w:t>
      </w:r>
      <w:r w:rsidR="00B4654E">
        <w:rPr>
          <w:rFonts w:ascii="Times New Roman" w:hAnsi="Times New Roman" w:cs="Times New Roman"/>
          <w:sz w:val="28"/>
          <w:szCs w:val="28"/>
        </w:rPr>
        <w:t xml:space="preserve"> </w:t>
      </w:r>
      <w:r w:rsidR="00F133EA">
        <w:rPr>
          <w:rFonts w:ascii="Times New Roman" w:hAnsi="Times New Roman" w:cs="Times New Roman"/>
          <w:sz w:val="28"/>
          <w:szCs w:val="28"/>
        </w:rPr>
        <w:t>апреля</w:t>
      </w:r>
      <w:r w:rsidR="00FA03E2">
        <w:rPr>
          <w:rFonts w:ascii="Times New Roman" w:hAnsi="Times New Roman" w:cs="Times New Roman"/>
          <w:sz w:val="28"/>
          <w:szCs w:val="28"/>
        </w:rPr>
        <w:t xml:space="preserve"> </w:t>
      </w:r>
      <w:r w:rsidR="008602EC">
        <w:rPr>
          <w:rFonts w:ascii="Times New Roman" w:hAnsi="Times New Roman" w:cs="Times New Roman"/>
          <w:sz w:val="28"/>
          <w:szCs w:val="28"/>
        </w:rPr>
        <w:t>202</w:t>
      </w:r>
      <w:r w:rsidR="00101C81">
        <w:rPr>
          <w:rFonts w:ascii="Times New Roman" w:hAnsi="Times New Roman" w:cs="Times New Roman"/>
          <w:sz w:val="28"/>
          <w:szCs w:val="28"/>
        </w:rPr>
        <w:t>2</w:t>
      </w:r>
      <w:r w:rsidR="008602EC">
        <w:rPr>
          <w:rFonts w:ascii="Times New Roman" w:hAnsi="Times New Roman" w:cs="Times New Roman"/>
          <w:sz w:val="28"/>
          <w:szCs w:val="28"/>
        </w:rPr>
        <w:t xml:space="preserve"> года.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602EC">
        <w:rPr>
          <w:rFonts w:ascii="Times New Roman" w:hAnsi="Times New Roman" w:cs="Times New Roman"/>
          <w:sz w:val="28"/>
          <w:szCs w:val="28"/>
        </w:rPr>
        <w:t xml:space="preserve"> </w:t>
      </w:r>
      <w:r w:rsidR="00F7449C">
        <w:rPr>
          <w:rFonts w:ascii="Times New Roman" w:hAnsi="Times New Roman" w:cs="Times New Roman"/>
          <w:sz w:val="28"/>
          <w:szCs w:val="28"/>
        </w:rPr>
        <w:t xml:space="preserve">  </w:t>
      </w:r>
      <w:r w:rsidR="008602EC">
        <w:rPr>
          <w:rFonts w:ascii="Times New Roman" w:hAnsi="Times New Roman" w:cs="Times New Roman"/>
          <w:sz w:val="28"/>
          <w:szCs w:val="28"/>
        </w:rPr>
        <w:t xml:space="preserve">Станица Отрадная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актовый зал администрации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A03E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FA03E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602EC" w:rsidRDefault="008602EC" w:rsidP="004A3B2E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Отрадненский район</w:t>
      </w: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8602EC" w:rsidP="00472B3A">
      <w:pPr>
        <w:tabs>
          <w:tab w:val="left" w:pos="538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станице Отрадной Краснодарского края </w:t>
      </w:r>
      <w:r w:rsidR="002957FC">
        <w:rPr>
          <w:rFonts w:ascii="Times New Roman" w:hAnsi="Times New Roman" w:cs="Times New Roman"/>
          <w:sz w:val="28"/>
          <w:szCs w:val="28"/>
        </w:rPr>
        <w:t>2</w:t>
      </w:r>
      <w:r w:rsidR="00F133EA">
        <w:rPr>
          <w:rFonts w:ascii="Times New Roman" w:hAnsi="Times New Roman" w:cs="Times New Roman"/>
          <w:sz w:val="28"/>
          <w:szCs w:val="28"/>
        </w:rPr>
        <w:t>1</w:t>
      </w:r>
      <w:r w:rsidR="002957FC">
        <w:rPr>
          <w:rFonts w:ascii="Times New Roman" w:hAnsi="Times New Roman" w:cs="Times New Roman"/>
          <w:sz w:val="28"/>
          <w:szCs w:val="28"/>
        </w:rPr>
        <w:t xml:space="preserve"> </w:t>
      </w:r>
      <w:r w:rsidR="00F133EA">
        <w:rPr>
          <w:rFonts w:ascii="Times New Roman" w:hAnsi="Times New Roman" w:cs="Times New Roman"/>
          <w:sz w:val="28"/>
          <w:szCs w:val="28"/>
        </w:rPr>
        <w:t>апреля</w:t>
      </w:r>
      <w:r w:rsidR="00B4654E">
        <w:rPr>
          <w:rFonts w:ascii="Times New Roman" w:hAnsi="Times New Roman" w:cs="Times New Roman"/>
          <w:sz w:val="28"/>
          <w:szCs w:val="28"/>
        </w:rPr>
        <w:t xml:space="preserve"> 202</w:t>
      </w:r>
      <w:r w:rsidR="00E24068">
        <w:rPr>
          <w:rFonts w:ascii="Times New Roman" w:hAnsi="Times New Roman" w:cs="Times New Roman"/>
          <w:sz w:val="28"/>
          <w:szCs w:val="28"/>
        </w:rPr>
        <w:t>2</w:t>
      </w:r>
      <w:r w:rsidR="00B4654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15-00 часов состоялось заседание Совета предпринимателей Отрадненского района под председательством главы муниципального образования Отрадненский район </w:t>
      </w:r>
      <w:r w:rsidR="00F133EA">
        <w:rPr>
          <w:rFonts w:ascii="Times New Roman" w:hAnsi="Times New Roman" w:cs="Times New Roman"/>
          <w:sz w:val="28"/>
          <w:szCs w:val="28"/>
        </w:rPr>
        <w:t>Волненко В.А.</w:t>
      </w:r>
      <w:r>
        <w:rPr>
          <w:rFonts w:ascii="Times New Roman" w:hAnsi="Times New Roman" w:cs="Times New Roman"/>
          <w:sz w:val="28"/>
          <w:szCs w:val="28"/>
        </w:rPr>
        <w:t xml:space="preserve">, на котором присутствовало </w:t>
      </w:r>
      <w:r w:rsidR="00FE414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человек: хозяйствующие субъекты, руководители предприятий и организаций всех форм хозяйствования, представители администрации муниципального образования Отрадненский район, главы сельских поселений.</w:t>
      </w:r>
    </w:p>
    <w:p w:rsidR="00F16E6D" w:rsidRPr="00FA03E2" w:rsidRDefault="008602EC" w:rsidP="00FA03E2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F16E6D" w:rsidRPr="004D2A8A" w:rsidRDefault="00FA03E2" w:rsidP="00C25F7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pacing w:val="8"/>
          <w:position w:val="10"/>
          <w:sz w:val="28"/>
          <w:szCs w:val="28"/>
        </w:rPr>
        <w:t>1</w:t>
      </w:r>
      <w:r w:rsidR="00C25F7E">
        <w:rPr>
          <w:b/>
          <w:color w:val="000000"/>
          <w:spacing w:val="8"/>
          <w:position w:val="10"/>
          <w:sz w:val="28"/>
          <w:szCs w:val="28"/>
        </w:rPr>
        <w:t>.</w:t>
      </w:r>
      <w:r w:rsidR="00F16E6D" w:rsidRPr="004D2A8A">
        <w:rPr>
          <w:b/>
          <w:color w:val="000000"/>
          <w:spacing w:val="8"/>
          <w:position w:val="10"/>
          <w:sz w:val="28"/>
          <w:szCs w:val="28"/>
        </w:rPr>
        <w:t>Тема</w:t>
      </w:r>
      <w:r w:rsidR="00C25F7E">
        <w:rPr>
          <w:color w:val="000000"/>
          <w:spacing w:val="8"/>
          <w:position w:val="10"/>
          <w:sz w:val="28"/>
          <w:szCs w:val="28"/>
        </w:rPr>
        <w:t>: «</w:t>
      </w:r>
      <w:r w:rsidR="00FE4142">
        <w:rPr>
          <w:color w:val="000000"/>
          <w:spacing w:val="8"/>
          <w:position w:val="10"/>
          <w:sz w:val="28"/>
          <w:szCs w:val="28"/>
        </w:rPr>
        <w:t>М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>ер</w:t>
      </w:r>
      <w:r w:rsidR="00FE4142">
        <w:rPr>
          <w:color w:val="000000"/>
          <w:spacing w:val="8"/>
          <w:position w:val="10"/>
          <w:sz w:val="28"/>
          <w:szCs w:val="28"/>
        </w:rPr>
        <w:t>ы</w:t>
      </w:r>
      <w:r w:rsidR="00F16E6D" w:rsidRPr="004D2A8A">
        <w:rPr>
          <w:color w:val="000000"/>
          <w:spacing w:val="8"/>
          <w:position w:val="10"/>
          <w:sz w:val="28"/>
          <w:szCs w:val="28"/>
        </w:rPr>
        <w:t xml:space="preserve"> государственной поддержки субъектов малого и среднего предпринимательства» 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14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5097"/>
      </w:tblGrid>
      <w:tr w:rsidR="00FE4142" w:rsidRPr="00FE4142" w:rsidTr="003B3F0F">
        <w:tc>
          <w:tcPr>
            <w:tcW w:w="3544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Гапоненко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6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специалист центра сопровождения инвестиционных проектов Фонда развития бизнеса Краснодарского края</w:t>
            </w: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14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8"/>
        <w:gridCol w:w="653"/>
        <w:gridCol w:w="5097"/>
      </w:tblGrid>
      <w:tr w:rsidR="00FE4142" w:rsidRPr="00FE4142" w:rsidTr="003B3F0F">
        <w:tc>
          <w:tcPr>
            <w:tcW w:w="3458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Лихолат Светлана Николаевна</w:t>
            </w:r>
          </w:p>
        </w:tc>
        <w:tc>
          <w:tcPr>
            <w:tcW w:w="653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работе с налогоплательщиками в Отрадненском районе МРИ ФНС №13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14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19"/>
        <w:gridCol w:w="5097"/>
      </w:tblGrid>
      <w:tr w:rsidR="00FE4142" w:rsidRPr="00FE4142" w:rsidTr="003B3F0F">
        <w:tc>
          <w:tcPr>
            <w:tcW w:w="3492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Пасечник 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Евгений Геронтович</w:t>
            </w:r>
          </w:p>
        </w:tc>
        <w:tc>
          <w:tcPr>
            <w:tcW w:w="619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ГКУ КК «Центр развития торговли» (видеоконференцсвязь)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14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19"/>
        <w:gridCol w:w="5097"/>
      </w:tblGrid>
      <w:tr w:rsidR="00FE4142" w:rsidRPr="00FE4142" w:rsidTr="003B3F0F">
        <w:tc>
          <w:tcPr>
            <w:tcW w:w="3492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Зосимова 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Галина Петровна</w:t>
            </w:r>
          </w:p>
        </w:tc>
        <w:tc>
          <w:tcPr>
            <w:tcW w:w="619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сельского хозяйства администрации </w:t>
            </w: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19"/>
        <w:gridCol w:w="5097"/>
      </w:tblGrid>
      <w:tr w:rsidR="00FE4142" w:rsidRPr="00FE4142" w:rsidTr="003B3F0F">
        <w:tc>
          <w:tcPr>
            <w:tcW w:w="3492" w:type="dxa"/>
          </w:tcPr>
          <w:p w:rsidR="00FE4142" w:rsidRPr="00FE4142" w:rsidRDefault="00FE4142" w:rsidP="00FE41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19" w:type="dxa"/>
          </w:tcPr>
          <w:p w:rsidR="00FE4142" w:rsidRPr="00FE4142" w:rsidRDefault="00FE4142" w:rsidP="00FE414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4142">
        <w:rPr>
          <w:rFonts w:ascii="Times New Roman" w:hAnsi="Times New Roman" w:cs="Times New Roman"/>
          <w:sz w:val="28"/>
          <w:szCs w:val="28"/>
          <w:u w:val="single"/>
        </w:rPr>
        <w:t>Докладчик</w:t>
      </w: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f0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619"/>
        <w:gridCol w:w="5097"/>
      </w:tblGrid>
      <w:tr w:rsidR="00FE4142" w:rsidRPr="00FE4142" w:rsidTr="003B3F0F">
        <w:tc>
          <w:tcPr>
            <w:tcW w:w="3492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Ванюкова 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Наталья Владимировна</w:t>
            </w:r>
          </w:p>
        </w:tc>
        <w:tc>
          <w:tcPr>
            <w:tcW w:w="619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7" w:type="dxa"/>
          </w:tcPr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1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Управления сельского хозяйства администрации </w:t>
            </w:r>
            <w:r w:rsidRPr="00FE414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Отрадненский район </w:t>
            </w: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142" w:rsidRPr="00FE4142" w:rsidRDefault="00FE4142" w:rsidP="00FE41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4142" w:rsidRPr="00FE4142" w:rsidRDefault="00FE4142" w:rsidP="00FE4142">
      <w:pPr>
        <w:spacing w:after="160" w:line="259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FE4142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E24068" w:rsidRDefault="00E24068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8602EC" w:rsidRDefault="008602EC" w:rsidP="00002DDA">
      <w:pPr>
        <w:pStyle w:val="a6"/>
        <w:spacing w:before="0" w:beforeAutospacing="0" w:after="0" w:afterAutospacing="0"/>
        <w:ind w:left="710"/>
        <w:jc w:val="both"/>
        <w:rPr>
          <w:color w:val="000000"/>
          <w:spacing w:val="8"/>
          <w:position w:val="10"/>
          <w:sz w:val="28"/>
          <w:szCs w:val="28"/>
        </w:rPr>
      </w:pPr>
    </w:p>
    <w:p w:rsidR="00570617" w:rsidRDefault="008602EC" w:rsidP="00570617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ABE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="0057061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8602EC" w:rsidRDefault="00FE4142" w:rsidP="00FE4142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Г</w:t>
      </w:r>
      <w:r>
        <w:rPr>
          <w:b/>
          <w:bCs/>
          <w:sz w:val="28"/>
          <w:szCs w:val="28"/>
        </w:rPr>
        <w:t>апоненко В.Н.</w:t>
      </w:r>
    </w:p>
    <w:p w:rsidR="00E24068" w:rsidRPr="00E24068" w:rsidRDefault="00E24068" w:rsidP="00E2406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>С 10 марта вводится мораторий на плановые проверки для индивидуальных предпринимателей и компаний малого и среднего бизнеса, кроме «случаев, когда есть риски для жизни и здоровья» россиян. Пока заявлено, что мораторий будет действовать до конца года.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 xml:space="preserve"> Программа компенсаций малому и среднему бизнесу за использование системы быстрых платежей будет продлена на полгода.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Власти дополнительно выделят 6 млрд. рублей на льготные кредиты по программе ФОТ 3.0, запущенной в конце прошлого года, и еще 5 млрд. будет выделено на льготное кредитование в аграрном секторе.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Также для бизнеса предусматривается возможность работать без продления лицензии или разрешения, получать и продлевать их без обязательных процедур оценки соответствия, уплаты госпошлины и оплаты необходимых государственных услуг.</w:t>
      </w:r>
    </w:p>
    <w:p w:rsidR="00E24068" w:rsidRPr="00E24068" w:rsidRDefault="00E24068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 Бизнес также сможет не проходить процедуры оценки соответствия по бессрочным лицензиям и разрешениям, не проходить квалификационный экзамен и продлевать сроки квалификационных аттестатов.</w:t>
      </w:r>
    </w:p>
    <w:p w:rsidR="00E24068" w:rsidRPr="00E24068" w:rsidRDefault="00101C81" w:rsidP="00E24068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Налоговые изменения: </w:t>
      </w:r>
      <w:r w:rsidR="00E24068" w:rsidRPr="00E24068">
        <w:rPr>
          <w:rFonts w:ascii="Times New Roman" w:hAnsi="Times New Roman" w:cs="Times New Roman"/>
          <w:sz w:val="28"/>
          <w:szCs w:val="28"/>
        </w:rPr>
        <w:t>правительство и региональные власти получат право оперативно предоставлять отсрочку на уплату налогов. Новый порядок будет действовать в течение всего года.</w:t>
      </w:r>
    </w:p>
    <w:p w:rsidR="00E24068" w:rsidRPr="00E24068" w:rsidRDefault="00E24068" w:rsidP="00E24068">
      <w:pPr>
        <w:shd w:val="clear" w:color="auto" w:fill="FDFDFD"/>
        <w:spacing w:before="240" w:after="240" w:line="259" w:lineRule="auto"/>
        <w:jc w:val="both"/>
        <w:textAlignment w:val="baseline"/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</w:pPr>
      <w:r w:rsidRPr="00E24068">
        <w:rPr>
          <w:rFonts w:ascii="Times New Roman" w:hAnsi="Times New Roman" w:cs="Times New Roman"/>
          <w:sz w:val="28"/>
          <w:szCs w:val="28"/>
        </w:rPr>
        <w:t xml:space="preserve"> </w:t>
      </w:r>
      <w:r w:rsidRPr="00E24068">
        <w:rPr>
          <w:rFonts w:ascii="Times New Roman" w:hAnsi="Times New Roman" w:cs="Times New Roman"/>
          <w:sz w:val="28"/>
          <w:szCs w:val="28"/>
        </w:rPr>
        <w:tab/>
        <w:t>Кредитные каникулы: п</w:t>
      </w:r>
      <w:r w:rsidRPr="00E24068">
        <w:rPr>
          <w:rFonts w:ascii="Georgia" w:hAnsi="Georgia" w:cs="Times New Roman"/>
          <w:color w:val="111111"/>
          <w:sz w:val="27"/>
          <w:szCs w:val="27"/>
          <w:shd w:val="clear" w:color="auto" w:fill="FDFDFD"/>
        </w:rPr>
        <w:t xml:space="preserve">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периода. </w:t>
      </w:r>
      <w:r w:rsidRPr="00E24068">
        <w:rPr>
          <w:rFonts w:ascii="Georgia" w:eastAsia="Times New Roman" w:hAnsi="Georgia" w:cs="Times New Roman"/>
          <w:color w:val="111111"/>
          <w:sz w:val="27"/>
          <w:szCs w:val="27"/>
          <w:lang w:eastAsia="ru-RU"/>
        </w:rPr>
        <w:t>В число таких отраслей вошли 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</w:p>
    <w:p w:rsidR="00E24068" w:rsidRPr="00E24068" w:rsidRDefault="00E24068" w:rsidP="00E24068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>На региональном уровне продолжает работать Центр поддержки предпринимательства Краснодарского края, который бесплатно оказывает консультационные услуги.</w:t>
      </w:r>
    </w:p>
    <w:p w:rsidR="00E24068" w:rsidRPr="00E24068" w:rsidRDefault="00E24068" w:rsidP="00E24068">
      <w:pPr>
        <w:spacing w:after="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</w: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финансовой поддержки, которая оказывается на региональном уровне. Это фонд микрофинансирования Краснодарского края. Фондом микрофинансирования выдаются микрозаймы по 19 направлениям. Процентная ставка 0,1 % до 6,5 % годовых в зависимости от направления, по сроку микрозайм выдается от 3 месяцев до 36 в зависимости от направления.</w:t>
      </w:r>
    </w:p>
    <w:p w:rsidR="00E24068" w:rsidRPr="00E24068" w:rsidRDefault="00E24068" w:rsidP="00E24068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промышленных субъектов предпринимательства Фондом развития промышленности </w:t>
      </w:r>
      <w:r w:rsidRPr="00E24068">
        <w:rPr>
          <w:rFonts w:ascii="Times New Roman" w:hAnsi="Times New Roman" w:cs="Times New Roman"/>
          <w:sz w:val="28"/>
          <w:szCs w:val="28"/>
        </w:rPr>
        <w:t xml:space="preserve">предоставляются займы на приобретение оборудования и на пополнение оборотных средств. В связи с последними событиями в мировой экономике процентные ставки остались на прежнем уровне.  </w:t>
      </w: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развития промышленности </w:t>
      </w:r>
      <w:r w:rsidRPr="00E24068">
        <w:rPr>
          <w:rFonts w:ascii="Times New Roman" w:hAnsi="Times New Roman" w:cs="Times New Roman"/>
          <w:sz w:val="28"/>
          <w:szCs w:val="28"/>
        </w:rPr>
        <w:t>Краснодарского края продолжает поддерживать предприятия на лучш</w:t>
      </w:r>
      <w:r w:rsidR="00101C81">
        <w:rPr>
          <w:rFonts w:ascii="Times New Roman" w:hAnsi="Times New Roman" w:cs="Times New Roman"/>
          <w:sz w:val="28"/>
          <w:szCs w:val="28"/>
        </w:rPr>
        <w:t xml:space="preserve">их условиях, процентная ставка </w:t>
      </w:r>
      <w:r w:rsidRPr="00E24068">
        <w:rPr>
          <w:rFonts w:ascii="Times New Roman" w:hAnsi="Times New Roman" w:cs="Times New Roman"/>
          <w:sz w:val="28"/>
          <w:szCs w:val="28"/>
        </w:rPr>
        <w:t>от 1 до 5 %.</w:t>
      </w:r>
    </w:p>
    <w:p w:rsidR="00E24068" w:rsidRPr="00E24068" w:rsidRDefault="00E24068" w:rsidP="00E24068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4068">
        <w:rPr>
          <w:rFonts w:ascii="Times New Roman" w:hAnsi="Times New Roman" w:cs="Times New Roman"/>
          <w:sz w:val="28"/>
          <w:szCs w:val="28"/>
        </w:rPr>
        <w:tab/>
        <w:t xml:space="preserve">На сайте Корпорации МСП </w:t>
      </w:r>
      <w:hyperlink r:id="rId7" w:history="1">
        <w:r w:rsidRPr="00E24068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«Сервисе 360°»</w:t>
        </w:r>
      </w:hyperlink>
      <w:r w:rsidRPr="00E24068">
        <w:rPr>
          <w:rFonts w:ascii="Times New Roman" w:hAnsi="Times New Roman" w:cs="Times New Roman"/>
          <w:sz w:val="28"/>
          <w:szCs w:val="28"/>
        </w:rPr>
        <w:t>, созданном для обратной связи с предпринимателями и оказания им поддержки, открыт прием обращений по вопросам ведения бизнеса в условиях санкций. Он позволит сообщить о своей проблеме в Корпорацию МСП и оперативно получить ответ на свой вопрос, а также необходимую господдержку.</w:t>
      </w:r>
    </w:p>
    <w:p w:rsidR="00E24068" w:rsidRPr="00E24068" w:rsidRDefault="00E24068" w:rsidP="00E24068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 «горячих линий» по поддержке промышленников в новых экономических условиях.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8-800-500-27-28 – для промышленных и обрабатывающих предприятий, открыта департаментом промышленной политики Краснодарского края на базе регионального ФРП.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8-800-707-07-11 – для представителей малого и среднего предпринимательства по мерам поддержки, организована на базе центра «Мой бизнес» регионального Фонда развития бизнеса.          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8-800-500-71-29 – для промышленников, открыта Минпромторгом России на базе федерального Фонда развития промышленности.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+7 (903) 199-53-48 (в т.ч. через WhatsApp и Telegram) – для поддержки российских экспортеров, также запущена Минпромторгом РФ совместно с Российским экспортным центром.  </w:t>
      </w:r>
    </w:p>
    <w:p w:rsidR="00E24068" w:rsidRPr="00E24068" w:rsidRDefault="00E24068" w:rsidP="00E2406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0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(499) 495-00-11 – для заказчиков грузоперевозок и логистических компаний, создана Минтрансом России.  Информацию о мерах поддержки промпредприятий региона можно получить на промышленном портале Краснодарского края.</w:t>
      </w:r>
    </w:p>
    <w:p w:rsidR="005B0CB6" w:rsidRPr="002957FC" w:rsidRDefault="005B0CB6" w:rsidP="00FA03E2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7FC">
        <w:rPr>
          <w:rFonts w:ascii="Times New Roman" w:hAnsi="Times New Roman" w:cs="Times New Roman"/>
          <w:sz w:val="28"/>
          <w:szCs w:val="28"/>
        </w:rPr>
        <w:t>Так же меры финансово</w:t>
      </w:r>
      <w:r w:rsidR="009B0F66">
        <w:rPr>
          <w:rFonts w:ascii="Times New Roman" w:hAnsi="Times New Roman" w:cs="Times New Roman"/>
          <w:sz w:val="28"/>
          <w:szCs w:val="28"/>
        </w:rPr>
        <w:t xml:space="preserve">й и консультационной поддержки </w:t>
      </w:r>
      <w:r w:rsidRPr="002957FC">
        <w:rPr>
          <w:rFonts w:ascii="Times New Roman" w:hAnsi="Times New Roman" w:cs="Times New Roman"/>
          <w:sz w:val="28"/>
          <w:szCs w:val="28"/>
        </w:rPr>
        <w:t>оказываются на уровне министерства сельского хозяйства, Центра сопровождения инвестиционных проектов, министерства труда и занятости, центра компетенции в сфере производительности труда, регионального инжи</w:t>
      </w:r>
      <w:r w:rsidR="00D1283A">
        <w:rPr>
          <w:rFonts w:ascii="Times New Roman" w:hAnsi="Times New Roman" w:cs="Times New Roman"/>
          <w:sz w:val="28"/>
          <w:szCs w:val="28"/>
        </w:rPr>
        <w:t>ни</w:t>
      </w:r>
      <w:r w:rsidRPr="002957FC">
        <w:rPr>
          <w:rFonts w:ascii="Times New Roman" w:hAnsi="Times New Roman" w:cs="Times New Roman"/>
          <w:sz w:val="28"/>
          <w:szCs w:val="28"/>
        </w:rPr>
        <w:t xml:space="preserve">рингового центра, центра координации и поддержки экспорта. Контактные телефоны, адреса сайта, юридические адреса можете взять по окончании совещания, так же можете оставить свои контакты для дальнейшего направления в ваш адрес о действующих и новых поддержках субъектов малого и среднего предпринимательства. </w:t>
      </w:r>
    </w:p>
    <w:p w:rsidR="003D5A58" w:rsidRDefault="0096776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3D5A58">
        <w:rPr>
          <w:rFonts w:ascii="Times New Roman" w:hAnsi="Times New Roman" w:cs="Times New Roman"/>
          <w:b/>
          <w:sz w:val="32"/>
          <w:szCs w:val="32"/>
        </w:rPr>
        <w:t>.</w:t>
      </w:r>
      <w:r w:rsidR="003D5A58" w:rsidRPr="003D5A58">
        <w:rPr>
          <w:rFonts w:ascii="Times New Roman" w:hAnsi="Times New Roman" w:cs="Times New Roman"/>
          <w:b/>
          <w:sz w:val="32"/>
          <w:szCs w:val="32"/>
        </w:rPr>
        <w:t>Лихолат</w:t>
      </w:r>
      <w:r w:rsidR="003D5A58">
        <w:rPr>
          <w:rFonts w:ascii="Times New Roman" w:hAnsi="Times New Roman" w:cs="Times New Roman"/>
          <w:b/>
          <w:sz w:val="32"/>
          <w:szCs w:val="32"/>
        </w:rPr>
        <w:t xml:space="preserve"> С.Н.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5A58">
        <w:rPr>
          <w:rFonts w:ascii="Times New Roman" w:hAnsi="Times New Roman" w:cs="Times New Roman"/>
          <w:bCs/>
          <w:color w:val="000000"/>
          <w:sz w:val="28"/>
          <w:szCs w:val="28"/>
        </w:rPr>
        <w:t>Законом Краснодарского края от 26 февраля 2021 г. № 4415-КЗ «О внесении изменений в Закон Краснодарского края «О введении в действие патентной системы налогообложения на территории Краснодарского края»: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Расширен перечень видов предпринимательской деятельности (до 78 видов), в отношении которых в Краснодарском крае применяется ПСН;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ПСН, территория Краснодарского края дифференцирована по 3 группам муниципальных образований в зависимости от численности населения;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Установлены новые значения размера потенциально возможного дохода для каждого вида предпринимательской деятельности;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 xml:space="preserve">Установлены ограничения при применении ПСН по физическим показателям (количество автотранспортных средств, общая площадь </w:t>
      </w:r>
      <w:r w:rsidRPr="003D5A58">
        <w:rPr>
          <w:rFonts w:ascii="Times New Roman" w:hAnsi="Times New Roman" w:cs="Times New Roman"/>
          <w:sz w:val="28"/>
          <w:szCs w:val="28"/>
        </w:rPr>
        <w:lastRenderedPageBreak/>
        <w:t>сдаваемых в аренду помещений, количество объектов организации общепита и др.) (</w:t>
      </w:r>
      <w:hyperlink r:id="rId8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http://mbkuban.ru/psn/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96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A58">
        <w:rPr>
          <w:rFonts w:ascii="Times New Roman" w:hAnsi="Times New Roman" w:cs="Times New Roman"/>
          <w:sz w:val="28"/>
          <w:szCs w:val="28"/>
        </w:rPr>
        <w:t>Подробнее о применении ПСН можно ознакомиться на официальном сайте Федеральной налоговой службы в разделе «Патентная система налогообложения». Рассчитать сумму налога, подлежащего к уплате в бюджет, по одному из видов предпринимательской деятельности, в отношении которого применяется ПСН, можно с помощью онлайн-сервиса Федеральной налоговой службы «Налоговый калькулятор – Расчет стоимости патента»(</w:t>
      </w:r>
      <w:hyperlink r:id="rId9" w:history="1">
        <w:r w:rsidRPr="003D5A5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https://www.nalog.gov.ru/rn23/taxation/taxes/patent/</w:t>
        </w:r>
      </w:hyperlink>
      <w:r w:rsidRPr="003D5A58">
        <w:rPr>
          <w:rFonts w:ascii="Times New Roman" w:hAnsi="Times New Roman" w:cs="Times New Roman"/>
          <w:color w:val="0000FF"/>
          <w:sz w:val="28"/>
          <w:szCs w:val="28"/>
          <w:u w:val="single"/>
        </w:rPr>
        <w:t>)</w:t>
      </w:r>
    </w:p>
    <w:p w:rsidR="003D5A58" w:rsidRPr="003D5A58" w:rsidRDefault="003D5A58" w:rsidP="005B0CB6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02EC" w:rsidRPr="00002DDA" w:rsidRDefault="00967768" w:rsidP="00043979">
      <w:pPr>
        <w:tabs>
          <w:tab w:val="left" w:pos="538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02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D7340">
        <w:rPr>
          <w:rFonts w:ascii="Times New Roman" w:hAnsi="Times New Roman" w:cs="Times New Roman"/>
          <w:b/>
          <w:bCs/>
          <w:sz w:val="28"/>
          <w:szCs w:val="28"/>
        </w:rPr>
        <w:t>Пасечник Е.Г.</w:t>
      </w:r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Краевой конкурс в области качества «Сделано на Кубани» проводится с 2018 года по поручению губернатора Краснодарского края Вениамина Ивановича Кондратьева Департаментом потребительской сферы и регулирования рынка алкоголя Краснодарского края. Оператор конкурса – ГКУ КК «Центр развития торговли».</w:t>
      </w:r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«Сделано на Кубани» - это конкурс среди кубанских производителей продовольственных и непродовольственных товаров, товаров производственно-технического назначения, который дает возможность завоевать доверие большого количества потребителей, повысить качество и конкурентоспособность выпускаемой продукции, поднять престиж своего производства, компании, кооператива, увеличить долю рынка в Краснодарском крае, выйти со своей продукцией на федеральные рынки, увеличить продажи и прибыль.</w:t>
      </w:r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>«Сделано на Кубани» - это также знак качества! Товары победителей конкурса награждаются им на 2 года, в течение которых производители могут размещать знак на упаковке своей продукции и использовать в рекламных целях. Продукция, отмеченная знаком «Сделано на Кубани», прошла тщательную экспертизу, оценку безопасности, соответствует высоким критериям качества, обладает высоким статусом.</w:t>
      </w:r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Помимо преимуществ обладания знаком «Сделано на Кубани» победители конкурса получают ряд привилегий, в частности возможность получения льготных займов под пониженную процентную ставку, возможность продвижения своей продукции при проведении краевых и федеральных выставок и ярмарок, содействие в экспорте продукции за рубеж. Более подробно с этой информацией можно познакомиться на сайте </w:t>
      </w:r>
      <w:hyperlink r:id="rId10" w:history="1"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На сегодняшний день счет товарам и предприятиям-производителям, отмеченным знаком «Сделано на Кубани», идет на сотни, что свидетельствует о высоком уровне развития производства и конкуренции в Краснодарском крае, об энергичном развитии потребительской сферы. Интерес к знаку «Сделано на Кубани» стабильно растет с каждым годом, что отвечает основной идее конкурса – </w:t>
      </w:r>
      <w:r w:rsidRPr="00780AE5">
        <w:rPr>
          <w:rFonts w:ascii="Times New Roman" w:hAnsi="Times New Roman" w:cs="Times New Roman"/>
          <w:sz w:val="28"/>
          <w:szCs w:val="28"/>
        </w:rPr>
        <w:lastRenderedPageBreak/>
        <w:t>сформировать и поддерживать в Краснодарском крае рынок высококачественной и экологически безопасной продукции, популярной как в нашем регионе, так и за его пределами.</w:t>
      </w:r>
    </w:p>
    <w:p w:rsidR="00780AE5" w:rsidRPr="00780AE5" w:rsidRDefault="00780AE5" w:rsidP="00780AE5">
      <w:pPr>
        <w:spacing w:after="160" w:line="259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AE5">
        <w:rPr>
          <w:rFonts w:ascii="Times New Roman" w:hAnsi="Times New Roman" w:cs="Times New Roman"/>
          <w:sz w:val="28"/>
          <w:szCs w:val="28"/>
        </w:rPr>
        <w:t xml:space="preserve">Краевой конкурс в области качества «Сделано на Кубани» проходит два раза в год, на бесплатной основе. Всю информацию можно получить на сайте  </w:t>
      </w:r>
      <w:hyperlink r:id="rId11" w:history="1"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product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of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-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kuban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r w:rsidRPr="00780AE5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  <w:r w:rsidRPr="00780AE5">
        <w:rPr>
          <w:rFonts w:ascii="Times New Roman" w:hAnsi="Times New Roman" w:cs="Times New Roman"/>
          <w:sz w:val="28"/>
          <w:szCs w:val="28"/>
        </w:rPr>
        <w:t>, и по  телефону ГКУ КК «Центр развития торговли» + 7 (861) 262-46-78.</w:t>
      </w:r>
    </w:p>
    <w:p w:rsidR="008602EC" w:rsidRDefault="00101C81" w:rsidP="00043979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C8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80AE5">
        <w:rPr>
          <w:rFonts w:ascii="Times New Roman" w:hAnsi="Times New Roman" w:cs="Times New Roman"/>
          <w:b/>
          <w:sz w:val="28"/>
          <w:szCs w:val="28"/>
        </w:rPr>
        <w:t>Зосимова Г.П.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господдержки для сельскохозяйственных производителей (по линии министерства сельского хозяйства и перерабатывающей промышленности Краснодарского края: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растениеводству: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возмещение части затрат на уплату страховых премий, начисленных по договорам сельскохозяйственного страхования в области растениеводства и животноводства;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сельскохозяйственных товаропроизводителей на 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а также рыбоводных прудов,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реализацию мероприятий в области мелиорации земель сельскохозяйственного назначения;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развитие садоводства и чаеводства;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закладку и (или) уход за многолетними насаждениями (до вступления в товарное плодоношение), включая питомники;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закладку и (или) уход за виноградниками, включая питомники, на производство собственного винограда, реализованного и (или) отгруженного на переработку;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развития виноградарства и виноделия;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субсидии на возмещение части затрат на производство зерновых и зернобобовых культур;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части затрат на проведение комплекса </w:t>
      </w: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агротехнологических работ в области развития семеноводства сельскохозяйственных культур;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части затрат на приобретение гибридных семян сахарной свеклы отечественной селекции;</w:t>
      </w:r>
    </w:p>
    <w:p w:rsid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приобретение элитных семян сельскохо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зяйственных культур.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необходимая информация имеется на сайте министерства сельского хозяйства и перерабатывающей промышленности Краснодарского края. 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интересующим вопросам можно обращаться в управление сельского хозяйства по адресу ст. Отрадная, ул. Школьная, 81 тел. 8(861-44)3-36-35.</w:t>
      </w:r>
    </w:p>
    <w:p w:rsidR="00780AE5" w:rsidRDefault="00780AE5" w:rsidP="00780AE5">
      <w:pPr>
        <w:spacing w:before="100" w:beforeAutospacing="1"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80AE5">
        <w:rPr>
          <w:rFonts w:ascii="Times New Roman" w:hAnsi="Times New Roman" w:cs="Times New Roman"/>
          <w:b/>
          <w:sz w:val="28"/>
          <w:szCs w:val="28"/>
        </w:rPr>
        <w:t xml:space="preserve">Ванюкова </w:t>
      </w:r>
      <w:r>
        <w:rPr>
          <w:rFonts w:ascii="Times New Roman" w:hAnsi="Times New Roman" w:cs="Times New Roman"/>
          <w:b/>
          <w:sz w:val="28"/>
          <w:szCs w:val="28"/>
        </w:rPr>
        <w:t>Н.В.</w:t>
      </w:r>
    </w:p>
    <w:p w:rsid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господдержки для сельскохозяйственных производителей (по линии министерства сельского хозяйства и перерабатывающей промышленности Краснодарского края: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животноводству:</w:t>
      </w:r>
      <w:hyperlink r:id="rId12" w:history="1"/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возмещение части затрат на приобретение племенного молодняка сельскохозяйственных животных в племенных организациях, зарегистрированных в Государственном племенном регистре; 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развитие мясного животноводства (маточное товарное поголовье крупного рогатого скота специализированных мясных пород, овец и коз, в том числе ярки и козочки от года и старше), за исключением племенных животных;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сельскохозяйственным товаропроизводителям на содержание коров молочно-мясного направления использования, обеспечившим прирост численности коров;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поддержку собственного производства молока, реализованного и (или) отгруженного на собственную переработку коровьего и (или) козьего молока;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возмещение части затрат на производство рыбопосадочного материала, товарной рыбы, товарно-пищевой рыбной продукции и добычу (вылов) водных биологических ресурсов.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условиями получения мер господдержки является: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у получателя задолженности по налогам и платежам во внебюджетные фонды;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получателем производственной деятельности на 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ритории </w:t>
      </w: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должен получать средства из краевого бюджета в соответствии с иными нормативными правовыми актами Краснодарского края на цели предоставления субсидии;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получатель мер господдержки не должен являться иностранным юридическим лицом, а также российским юридическим лицом, в уставном (складочном) капитале которого доля  участия иностранных юридических лиц, местом регистрации которых является государство или территория, </w:t>
      </w: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включенные в утвержденный Министерством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дату подачи заявки получатель не прекратил деятельность в качестве индивидуального предпринимателя (для индивидуальных предпринимателей).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заявителя в системе «Электронный бюджет»;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заявителя усиленной электронно-цифровой подписи.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необходимая информация имеется на сайте министерства сельского хозяйства и перерабатывающей промышленности Краснодарского края. </w:t>
      </w:r>
    </w:p>
    <w:p w:rsidR="00D1283A" w:rsidRPr="00D1283A" w:rsidRDefault="00D1283A" w:rsidP="00D128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интересующим вопросам можно обращаться в управление сельского хозяйства по адресу ст. Отрадная, ул. Школьная, 81 тел. 8(861-44)3-36-35.</w:t>
      </w:r>
    </w:p>
    <w:p w:rsidR="00D1283A" w:rsidRDefault="00D1283A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02EC" w:rsidRPr="00997C1F" w:rsidRDefault="008602EC" w:rsidP="00043979">
      <w:pPr>
        <w:tabs>
          <w:tab w:val="left" w:pos="570"/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C1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Резолюция совещания: </w:t>
      </w:r>
      <w:r w:rsidRPr="00997C1F">
        <w:rPr>
          <w:rFonts w:ascii="Times New Roman" w:hAnsi="Times New Roman" w:cs="Times New Roman"/>
          <w:sz w:val="28"/>
          <w:szCs w:val="28"/>
        </w:rPr>
        <w:t>Членам Совета довести данную информацию до предпринимателей района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. Протокол совещания разместить на официальном сайте администрации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 w:rsidRPr="00997C1F">
        <w:rPr>
          <w:rFonts w:ascii="Times New Roman" w:hAnsi="Times New Roman" w:cs="Times New Roman"/>
          <w:color w:val="000000"/>
          <w:sz w:val="28"/>
          <w:szCs w:val="28"/>
        </w:rPr>
        <w:t xml:space="preserve"> район.</w:t>
      </w:r>
    </w:p>
    <w:p w:rsidR="008602EC" w:rsidRDefault="008602EC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602EC" w:rsidRDefault="00780AE5" w:rsidP="00661363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602EC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8602EC">
        <w:rPr>
          <w:rFonts w:ascii="Times New Roman" w:hAnsi="Times New Roman" w:cs="Times New Roman"/>
          <w:sz w:val="28"/>
          <w:szCs w:val="28"/>
        </w:rPr>
        <w:tab/>
      </w:r>
      <w:r w:rsidR="008602EC">
        <w:rPr>
          <w:rFonts w:ascii="Times New Roman" w:hAnsi="Times New Roman" w:cs="Times New Roman"/>
          <w:sz w:val="28"/>
          <w:szCs w:val="28"/>
        </w:rPr>
        <w:tab/>
      </w:r>
      <w:r w:rsidR="008602EC">
        <w:rPr>
          <w:rFonts w:ascii="Times New Roman" w:hAnsi="Times New Roman" w:cs="Times New Roman"/>
          <w:sz w:val="28"/>
          <w:szCs w:val="28"/>
        </w:rPr>
        <w:tab/>
      </w:r>
      <w:r w:rsidR="008602E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Во</w:t>
      </w:r>
      <w:r w:rsidR="003A289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ненко</w:t>
      </w:r>
    </w:p>
    <w:p w:rsidR="008602EC" w:rsidRDefault="008602EC" w:rsidP="00967768">
      <w:pPr>
        <w:tabs>
          <w:tab w:val="left" w:pos="53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80AE5">
        <w:rPr>
          <w:rFonts w:ascii="Times New Roman" w:hAnsi="Times New Roman" w:cs="Times New Roman"/>
          <w:sz w:val="28"/>
          <w:szCs w:val="28"/>
        </w:rPr>
        <w:t>А.А. Гончарова</w:t>
      </w:r>
    </w:p>
    <w:sectPr w:rsidR="008602EC" w:rsidSect="00B3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23" w:rsidRDefault="00701C23">
      <w:r>
        <w:separator/>
      </w:r>
    </w:p>
  </w:endnote>
  <w:endnote w:type="continuationSeparator" w:id="0">
    <w:p w:rsidR="00701C23" w:rsidRDefault="0070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23" w:rsidRDefault="00701C23">
      <w:r>
        <w:separator/>
      </w:r>
    </w:p>
  </w:footnote>
  <w:footnote w:type="continuationSeparator" w:id="0">
    <w:p w:rsidR="00701C23" w:rsidRDefault="0070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301C"/>
    <w:multiLevelType w:val="multilevel"/>
    <w:tmpl w:val="97B0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4C4E8B"/>
    <w:multiLevelType w:val="multilevel"/>
    <w:tmpl w:val="BD04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BB23DE"/>
    <w:multiLevelType w:val="hybridMultilevel"/>
    <w:tmpl w:val="8CAA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D82"/>
    <w:multiLevelType w:val="hybridMultilevel"/>
    <w:tmpl w:val="20C22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B5263"/>
    <w:multiLevelType w:val="multilevel"/>
    <w:tmpl w:val="D4D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4535F78"/>
    <w:multiLevelType w:val="multilevel"/>
    <w:tmpl w:val="B866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344290C"/>
    <w:multiLevelType w:val="hybridMultilevel"/>
    <w:tmpl w:val="C106BBFC"/>
    <w:lvl w:ilvl="0" w:tplc="8946D5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5D3C"/>
    <w:multiLevelType w:val="hybridMultilevel"/>
    <w:tmpl w:val="C59EE00C"/>
    <w:lvl w:ilvl="0" w:tplc="E9E0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57FBE"/>
    <w:multiLevelType w:val="hybridMultilevel"/>
    <w:tmpl w:val="60D2E162"/>
    <w:lvl w:ilvl="0" w:tplc="3962E29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45C85343"/>
    <w:multiLevelType w:val="hybridMultilevel"/>
    <w:tmpl w:val="9E84A1D6"/>
    <w:lvl w:ilvl="0" w:tplc="235AB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5757BE"/>
    <w:multiLevelType w:val="multilevel"/>
    <w:tmpl w:val="8238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DA7BE9"/>
    <w:multiLevelType w:val="hybridMultilevel"/>
    <w:tmpl w:val="D58E46B2"/>
    <w:lvl w:ilvl="0" w:tplc="31668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0D571F"/>
    <w:multiLevelType w:val="multilevel"/>
    <w:tmpl w:val="04A2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82B41ED"/>
    <w:multiLevelType w:val="hybridMultilevel"/>
    <w:tmpl w:val="8238FE3E"/>
    <w:lvl w:ilvl="0" w:tplc="42400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8FB6351"/>
    <w:multiLevelType w:val="hybridMultilevel"/>
    <w:tmpl w:val="B19E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2656F"/>
    <w:multiLevelType w:val="hybridMultilevel"/>
    <w:tmpl w:val="A8DA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91430"/>
    <w:multiLevelType w:val="hybridMultilevel"/>
    <w:tmpl w:val="DB027C9A"/>
    <w:lvl w:ilvl="0" w:tplc="95A2D7D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2004" w:hanging="360"/>
      </w:pPr>
    </w:lvl>
    <w:lvl w:ilvl="2" w:tplc="0419001B">
      <w:start w:val="1"/>
      <w:numFmt w:val="lowerRoman"/>
      <w:lvlText w:val="%3."/>
      <w:lvlJc w:val="right"/>
      <w:pPr>
        <w:ind w:left="2724" w:hanging="180"/>
      </w:pPr>
    </w:lvl>
    <w:lvl w:ilvl="3" w:tplc="0419000F">
      <w:start w:val="1"/>
      <w:numFmt w:val="decimal"/>
      <w:lvlText w:val="%4."/>
      <w:lvlJc w:val="left"/>
      <w:pPr>
        <w:ind w:left="3444" w:hanging="360"/>
      </w:pPr>
    </w:lvl>
    <w:lvl w:ilvl="4" w:tplc="04190019">
      <w:start w:val="1"/>
      <w:numFmt w:val="lowerLetter"/>
      <w:lvlText w:val="%5."/>
      <w:lvlJc w:val="left"/>
      <w:pPr>
        <w:ind w:left="4164" w:hanging="360"/>
      </w:pPr>
    </w:lvl>
    <w:lvl w:ilvl="5" w:tplc="0419001B">
      <w:start w:val="1"/>
      <w:numFmt w:val="lowerRoman"/>
      <w:lvlText w:val="%6."/>
      <w:lvlJc w:val="right"/>
      <w:pPr>
        <w:ind w:left="4884" w:hanging="180"/>
      </w:pPr>
    </w:lvl>
    <w:lvl w:ilvl="6" w:tplc="0419000F">
      <w:start w:val="1"/>
      <w:numFmt w:val="decimal"/>
      <w:lvlText w:val="%7."/>
      <w:lvlJc w:val="left"/>
      <w:pPr>
        <w:ind w:left="5604" w:hanging="360"/>
      </w:pPr>
    </w:lvl>
    <w:lvl w:ilvl="7" w:tplc="04190019">
      <w:start w:val="1"/>
      <w:numFmt w:val="lowerLetter"/>
      <w:lvlText w:val="%8."/>
      <w:lvlJc w:val="left"/>
      <w:pPr>
        <w:ind w:left="6324" w:hanging="360"/>
      </w:pPr>
    </w:lvl>
    <w:lvl w:ilvl="8" w:tplc="0419001B">
      <w:start w:val="1"/>
      <w:numFmt w:val="lowerRoman"/>
      <w:lvlText w:val="%9."/>
      <w:lvlJc w:val="right"/>
      <w:pPr>
        <w:ind w:left="7044" w:hanging="180"/>
      </w:pPr>
    </w:lvl>
  </w:abstractNum>
  <w:abstractNum w:abstractNumId="17">
    <w:nsid w:val="67A314A7"/>
    <w:multiLevelType w:val="multilevel"/>
    <w:tmpl w:val="E29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36C3F58"/>
    <w:multiLevelType w:val="hybridMultilevel"/>
    <w:tmpl w:val="BA9A49EC"/>
    <w:lvl w:ilvl="0" w:tplc="3A680AC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A723F26"/>
    <w:multiLevelType w:val="multilevel"/>
    <w:tmpl w:val="BD44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12"/>
  </w:num>
  <w:num w:numId="6">
    <w:abstractNumId w:val="4"/>
  </w:num>
  <w:num w:numId="7">
    <w:abstractNumId w:val="8"/>
  </w:num>
  <w:num w:numId="8">
    <w:abstractNumId w:val="16"/>
  </w:num>
  <w:num w:numId="9">
    <w:abstractNumId w:val="5"/>
  </w:num>
  <w:num w:numId="10">
    <w:abstractNumId w:val="0"/>
  </w:num>
  <w:num w:numId="11">
    <w:abstractNumId w:val="1"/>
  </w:num>
  <w:num w:numId="12">
    <w:abstractNumId w:val="17"/>
  </w:num>
  <w:num w:numId="13">
    <w:abstractNumId w:val="19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15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B1"/>
    <w:rsid w:val="00002DDA"/>
    <w:rsid w:val="00043979"/>
    <w:rsid w:val="00072F96"/>
    <w:rsid w:val="000758DC"/>
    <w:rsid w:val="000A0317"/>
    <w:rsid w:val="000B446D"/>
    <w:rsid w:val="000B5D3D"/>
    <w:rsid w:val="00101C81"/>
    <w:rsid w:val="001B0005"/>
    <w:rsid w:val="001D2553"/>
    <w:rsid w:val="001F1745"/>
    <w:rsid w:val="00213D42"/>
    <w:rsid w:val="002528D6"/>
    <w:rsid w:val="00271BFC"/>
    <w:rsid w:val="002957FC"/>
    <w:rsid w:val="002C1E2C"/>
    <w:rsid w:val="00322074"/>
    <w:rsid w:val="00333718"/>
    <w:rsid w:val="00335F67"/>
    <w:rsid w:val="003A2894"/>
    <w:rsid w:val="003A6829"/>
    <w:rsid w:val="003B7A04"/>
    <w:rsid w:val="003C6DF6"/>
    <w:rsid w:val="003D5A58"/>
    <w:rsid w:val="003E1360"/>
    <w:rsid w:val="00426E08"/>
    <w:rsid w:val="00472B3A"/>
    <w:rsid w:val="004A3B2E"/>
    <w:rsid w:val="004D7340"/>
    <w:rsid w:val="004F6D98"/>
    <w:rsid w:val="00520256"/>
    <w:rsid w:val="005409E0"/>
    <w:rsid w:val="00541EF2"/>
    <w:rsid w:val="00553EF6"/>
    <w:rsid w:val="00570617"/>
    <w:rsid w:val="005A623B"/>
    <w:rsid w:val="005B0CB6"/>
    <w:rsid w:val="005C072E"/>
    <w:rsid w:val="005F379D"/>
    <w:rsid w:val="005F7ABE"/>
    <w:rsid w:val="006011CB"/>
    <w:rsid w:val="00650711"/>
    <w:rsid w:val="006539D9"/>
    <w:rsid w:val="00661363"/>
    <w:rsid w:val="00683609"/>
    <w:rsid w:val="006A3084"/>
    <w:rsid w:val="006B239A"/>
    <w:rsid w:val="006B786D"/>
    <w:rsid w:val="00701C23"/>
    <w:rsid w:val="00705DDA"/>
    <w:rsid w:val="00723081"/>
    <w:rsid w:val="00735575"/>
    <w:rsid w:val="007507D2"/>
    <w:rsid w:val="00763229"/>
    <w:rsid w:val="007673B8"/>
    <w:rsid w:val="00780AE5"/>
    <w:rsid w:val="007D36E0"/>
    <w:rsid w:val="007F4B7E"/>
    <w:rsid w:val="00843B13"/>
    <w:rsid w:val="008602EC"/>
    <w:rsid w:val="00891B9B"/>
    <w:rsid w:val="00891E5A"/>
    <w:rsid w:val="00907FD1"/>
    <w:rsid w:val="009543ED"/>
    <w:rsid w:val="00967768"/>
    <w:rsid w:val="009776C7"/>
    <w:rsid w:val="00997C1F"/>
    <w:rsid w:val="009B0F66"/>
    <w:rsid w:val="009C7773"/>
    <w:rsid w:val="009E276F"/>
    <w:rsid w:val="009E29FB"/>
    <w:rsid w:val="009E40BC"/>
    <w:rsid w:val="009F7416"/>
    <w:rsid w:val="00A03344"/>
    <w:rsid w:val="00A22AF8"/>
    <w:rsid w:val="00A358C8"/>
    <w:rsid w:val="00AA6505"/>
    <w:rsid w:val="00AD1DF3"/>
    <w:rsid w:val="00AD30B8"/>
    <w:rsid w:val="00AF6497"/>
    <w:rsid w:val="00B203DD"/>
    <w:rsid w:val="00B35901"/>
    <w:rsid w:val="00B4654E"/>
    <w:rsid w:val="00B50401"/>
    <w:rsid w:val="00B97586"/>
    <w:rsid w:val="00BD7EA4"/>
    <w:rsid w:val="00C04D0E"/>
    <w:rsid w:val="00C10C49"/>
    <w:rsid w:val="00C25F7E"/>
    <w:rsid w:val="00C26C8C"/>
    <w:rsid w:val="00C66CBF"/>
    <w:rsid w:val="00C80B1C"/>
    <w:rsid w:val="00C84055"/>
    <w:rsid w:val="00CA70B1"/>
    <w:rsid w:val="00CC44DE"/>
    <w:rsid w:val="00CC5151"/>
    <w:rsid w:val="00CC686D"/>
    <w:rsid w:val="00CC75E6"/>
    <w:rsid w:val="00CC7818"/>
    <w:rsid w:val="00D059E5"/>
    <w:rsid w:val="00D1283A"/>
    <w:rsid w:val="00D3268E"/>
    <w:rsid w:val="00D42014"/>
    <w:rsid w:val="00D51C1D"/>
    <w:rsid w:val="00D53B3F"/>
    <w:rsid w:val="00D713B5"/>
    <w:rsid w:val="00D86AB5"/>
    <w:rsid w:val="00DB5363"/>
    <w:rsid w:val="00DD7D13"/>
    <w:rsid w:val="00DE5835"/>
    <w:rsid w:val="00E24068"/>
    <w:rsid w:val="00E475B7"/>
    <w:rsid w:val="00E7502E"/>
    <w:rsid w:val="00E9507B"/>
    <w:rsid w:val="00E96777"/>
    <w:rsid w:val="00EB2F4F"/>
    <w:rsid w:val="00EC094B"/>
    <w:rsid w:val="00EC0AAB"/>
    <w:rsid w:val="00EF1004"/>
    <w:rsid w:val="00EF71DE"/>
    <w:rsid w:val="00F133EA"/>
    <w:rsid w:val="00F16E6D"/>
    <w:rsid w:val="00F3373D"/>
    <w:rsid w:val="00F4290E"/>
    <w:rsid w:val="00F50574"/>
    <w:rsid w:val="00F66CF7"/>
    <w:rsid w:val="00F716DE"/>
    <w:rsid w:val="00F7449C"/>
    <w:rsid w:val="00F927D3"/>
    <w:rsid w:val="00F96CAD"/>
    <w:rsid w:val="00FA03E2"/>
    <w:rsid w:val="00FD54E9"/>
    <w:rsid w:val="00F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5095C3-87EB-46C3-A851-39E34047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0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F71DE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71D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3C6DF6"/>
    <w:pPr>
      <w:ind w:left="720"/>
    </w:pPr>
  </w:style>
  <w:style w:type="character" w:customStyle="1" w:styleId="FontStyle12">
    <w:name w:val="Font Style12"/>
    <w:uiPriority w:val="99"/>
    <w:rsid w:val="00F716DE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link w:val="a5"/>
    <w:uiPriority w:val="99"/>
    <w:qFormat/>
    <w:rsid w:val="00B975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Подзаголовок Знак"/>
    <w:link w:val="a4"/>
    <w:uiPriority w:val="99"/>
    <w:locked/>
    <w:rsid w:val="00B9758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B50401"/>
  </w:style>
  <w:style w:type="paragraph" w:styleId="a6">
    <w:name w:val="Normal (Web)"/>
    <w:basedOn w:val="a"/>
    <w:uiPriority w:val="99"/>
    <w:rsid w:val="00B5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B50401"/>
    <w:rPr>
      <w:color w:val="0000FF"/>
      <w:u w:val="single"/>
    </w:rPr>
  </w:style>
  <w:style w:type="character" w:customStyle="1" w:styleId="a8">
    <w:name w:val="Не вступил в силу"/>
    <w:uiPriority w:val="99"/>
    <w:rsid w:val="00EF71DE"/>
    <w:rPr>
      <w:color w:val="008080"/>
    </w:rPr>
  </w:style>
  <w:style w:type="character" w:customStyle="1" w:styleId="a9">
    <w:name w:val="Гипертекстовая ссылка"/>
    <w:uiPriority w:val="99"/>
    <w:rsid w:val="00EF71DE"/>
    <w:rPr>
      <w:color w:val="auto"/>
    </w:rPr>
  </w:style>
  <w:style w:type="paragraph" w:customStyle="1" w:styleId="s13">
    <w:name w:val="s_13"/>
    <w:basedOn w:val="a"/>
    <w:uiPriority w:val="99"/>
    <w:rsid w:val="00EF71D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99"/>
    <w:qFormat/>
    <w:rsid w:val="00EF71DE"/>
    <w:rPr>
      <w:b/>
      <w:bCs/>
    </w:rPr>
  </w:style>
  <w:style w:type="paragraph" w:styleId="ab">
    <w:name w:val="header"/>
    <w:basedOn w:val="a"/>
    <w:link w:val="ac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BB1033"/>
    <w:rPr>
      <w:rFonts w:cs="Calibri"/>
      <w:lang w:eastAsia="en-US"/>
    </w:rPr>
  </w:style>
  <w:style w:type="paragraph" w:styleId="ad">
    <w:name w:val="footer"/>
    <w:basedOn w:val="a"/>
    <w:link w:val="ae"/>
    <w:uiPriority w:val="99"/>
    <w:rsid w:val="00271B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BB1033"/>
    <w:rPr>
      <w:rFonts w:cs="Calibri"/>
      <w:lang w:eastAsia="en-US"/>
    </w:rPr>
  </w:style>
  <w:style w:type="character" w:customStyle="1" w:styleId="af">
    <w:name w:val="Основной текст_"/>
    <w:link w:val="2"/>
    <w:rsid w:val="00426E08"/>
    <w:rPr>
      <w:rFonts w:eastAsia="Times New Roman"/>
      <w:shd w:val="clear" w:color="auto" w:fill="FFFFFF"/>
    </w:rPr>
  </w:style>
  <w:style w:type="paragraph" w:customStyle="1" w:styleId="2">
    <w:name w:val="Основной текст2"/>
    <w:basedOn w:val="a"/>
    <w:link w:val="af"/>
    <w:rsid w:val="00426E08"/>
    <w:pPr>
      <w:widowControl w:val="0"/>
      <w:shd w:val="clear" w:color="auto" w:fill="FFFFFF"/>
      <w:spacing w:before="120" w:after="0" w:line="209" w:lineRule="exact"/>
      <w:jc w:val="both"/>
    </w:pPr>
    <w:rPr>
      <w:rFonts w:eastAsia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locked/>
    <w:rsid w:val="00FE414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kuban.ru/ps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rpmsp.ru/360/" TargetMode="External"/><Relationship Id="rId12" Type="http://schemas.openxmlformats.org/officeDocument/2006/relationships/hyperlink" Target="https://msh.krasnodar.ru/documents/subsid_i_financ/2021/podderzhka-plemennogo-zhivotnovod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duct-of-kuba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roduct-of-kub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23/taxation/taxes/pat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Revina</dc:creator>
  <cp:keywords/>
  <dc:description/>
  <cp:lastModifiedBy>economist</cp:lastModifiedBy>
  <cp:revision>4</cp:revision>
  <cp:lastPrinted>2020-12-24T14:29:00Z</cp:lastPrinted>
  <dcterms:created xsi:type="dcterms:W3CDTF">2022-06-30T12:46:00Z</dcterms:created>
  <dcterms:modified xsi:type="dcterms:W3CDTF">2022-07-05T09:48:00Z</dcterms:modified>
</cp:coreProperties>
</file>