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rPr>
          <w:color w:val="000000"/>
          <w:sz w:val="28"/>
        </w:rPr>
      </w:pPr>
    </w:p>
    <w:p w14:paraId="08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АДМИНИСТРАЦИЯ МУНИЦИПАЛЬНОГО ОБРАЗОВАНИЯ</w:t>
      </w:r>
    </w:p>
    <w:p w14:paraId="09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ОТРАДНЕНСКИЙ РАЙОН</w:t>
      </w:r>
    </w:p>
    <w:p w14:paraId="0A000000">
      <w:pPr>
        <w:pStyle w:val="Style_2"/>
        <w:rPr>
          <w:color w:val="000000"/>
          <w:sz w:val="8"/>
        </w:rPr>
      </w:pPr>
    </w:p>
    <w:p w14:paraId="0B000000">
      <w:pPr>
        <w:pStyle w:val="Style_2"/>
        <w:spacing w:line="360" w:lineRule="auto"/>
        <w:ind/>
        <w:rPr>
          <w:color w:val="000000"/>
          <w:sz w:val="32"/>
        </w:rPr>
      </w:pPr>
      <w:r>
        <w:rPr>
          <w:color w:val="000000"/>
          <w:sz w:val="32"/>
        </w:rPr>
        <w:t xml:space="preserve">ПОСТАНОВЛЕНИЕ </w:t>
      </w:r>
    </w:p>
    <w:p w14:paraId="0C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  <w:u w:val="single"/>
        </w:rPr>
        <w:t>28.03.2025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       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  <w:u w:val="single"/>
        </w:rPr>
        <w:t>182</w:t>
      </w:r>
    </w:p>
    <w:p w14:paraId="0D000000">
      <w:pPr>
        <w:pStyle w:val="Style_2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ст-ца  Отрадная</w:t>
      </w:r>
    </w:p>
    <w:p w14:paraId="0E000000">
      <w:pPr>
        <w:ind/>
        <w:jc w:val="center"/>
        <w:rPr>
          <w:b w:val="1"/>
          <w:color w:val="000000"/>
          <w:sz w:val="28"/>
        </w:rPr>
      </w:pPr>
    </w:p>
    <w:p w14:paraId="0F000000">
      <w:pPr>
        <w:ind/>
        <w:jc w:val="center"/>
        <w:rPr>
          <w:b w:val="1"/>
          <w:color w:val="000000"/>
          <w:sz w:val="28"/>
        </w:rPr>
      </w:pPr>
    </w:p>
    <w:p w14:paraId="10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</w:t>
      </w:r>
    </w:p>
    <w:p w14:paraId="1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маршрутам регулярных перевозок </w:t>
      </w:r>
      <w:r>
        <w:rPr>
          <w:b w:val="1"/>
          <w:color w:val="000000"/>
          <w:sz w:val="28"/>
        </w:rPr>
        <w:t xml:space="preserve">в </w:t>
      </w:r>
      <w:r>
        <w:rPr>
          <w:b w:val="1"/>
          <w:color w:val="000000"/>
          <w:sz w:val="28"/>
        </w:rPr>
        <w:t>муниципально</w:t>
      </w:r>
      <w:r>
        <w:rPr>
          <w:b w:val="1"/>
          <w:color w:val="000000"/>
          <w:sz w:val="28"/>
        </w:rPr>
        <w:t>м</w:t>
      </w:r>
    </w:p>
    <w:p w14:paraId="1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образовани</w:t>
      </w:r>
      <w:r>
        <w:rPr>
          <w:b w:val="1"/>
          <w:color w:val="000000"/>
          <w:sz w:val="28"/>
        </w:rPr>
        <w:t xml:space="preserve">и </w:t>
      </w:r>
      <w:r>
        <w:rPr>
          <w:b w:val="1"/>
          <w:color w:val="000000"/>
          <w:sz w:val="28"/>
        </w:rPr>
        <w:t>Отрадненский район</w:t>
      </w:r>
    </w:p>
    <w:p w14:paraId="13000000">
      <w:pPr>
        <w:ind/>
        <w:jc w:val="center"/>
        <w:rPr>
          <w:b w:val="1"/>
          <w:color w:val="000000"/>
          <w:sz w:val="28"/>
        </w:rPr>
      </w:pPr>
    </w:p>
    <w:p w14:paraId="14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 соответствии со </w:t>
      </w:r>
      <w:r>
        <w:rPr>
          <w:color w:val="000000"/>
          <w:sz w:val="28"/>
          <w:highlight w:val="white"/>
          <w:u w:color="000000"/>
        </w:rPr>
        <w:fldChar w:fldCharType="begin"/>
      </w:r>
      <w:r>
        <w:rPr>
          <w:color w:val="000000"/>
          <w:sz w:val="28"/>
          <w:highlight w:val="white"/>
          <w:u w:color="000000"/>
        </w:rPr>
        <w:instrText>HYPERLINK "https://municipal.garant.ru/services/arbitr/link/186367.15"</w:instrText>
      </w:r>
      <w:r>
        <w:rPr>
          <w:color w:val="000000"/>
          <w:sz w:val="28"/>
          <w:highlight w:val="white"/>
          <w:u w:color="000000"/>
        </w:rPr>
        <w:fldChar w:fldCharType="separate"/>
      </w:r>
      <w:r>
        <w:rPr>
          <w:color w:val="000000"/>
          <w:sz w:val="28"/>
          <w:highlight w:val="white"/>
          <w:u w:color="000000"/>
        </w:rPr>
        <w:t>статьей 15</w:t>
      </w:r>
      <w:r>
        <w:rPr>
          <w:color w:val="000000"/>
          <w:sz w:val="28"/>
          <w:highlight w:val="white"/>
          <w:u w:color="000000"/>
        </w:rPr>
        <w:fldChar w:fldCharType="end"/>
      </w:r>
      <w:r>
        <w:rPr>
          <w:color w:val="000000"/>
          <w:sz w:val="28"/>
          <w:highlight w:val="white"/>
        </w:rPr>
        <w:t> Федерального закона от 6 октября 2003 года № 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</w:rPr>
        <w:t xml:space="preserve">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"garantF1://71029200.204"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частью 4 статьи 2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и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"garantF1://71029200.30027"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пунктом 27 части 1 статьи 3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, в целях развития регулярных перевозок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муниципально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район, п о с т а н о в л я ю:</w:t>
      </w:r>
    </w:p>
    <w:p w14:paraId="1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Утвердить Порядок подготовки документа планирования 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муниципально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(прилагается).</w:t>
      </w:r>
    </w:p>
    <w:p w14:paraId="1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 Признать утратившим силу постановлени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администрации муниципального образования Отрадненский район от 6 февраля 2017 года № 46 «Об утверждении Порядка подготовки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муниципально</w:t>
      </w:r>
      <w:r>
        <w:rPr>
          <w:color w:val="000000"/>
          <w:sz w:val="28"/>
        </w:rPr>
        <w:t>м образовании</w:t>
      </w:r>
      <w:r>
        <w:rPr>
          <w:color w:val="000000"/>
          <w:sz w:val="28"/>
        </w:rPr>
        <w:t xml:space="preserve"> Отрадненский район».</w:t>
      </w:r>
    </w:p>
    <w:p w14:paraId="1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Отделу капитального строительства и единого заказчика администрации муниципального образования Отрадненский район </w:t>
      </w:r>
      <w:r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>(Степанян Г.Г.) обеспечить опубликование (обнародование) настоящего постановления в установленном порядке.</w:t>
      </w:r>
    </w:p>
    <w:p w14:paraId="18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 Постановление вступает в силу со дня его опубликования (обнародования).</w:t>
      </w:r>
    </w:p>
    <w:p w14:paraId="19000000">
      <w:pPr>
        <w:ind/>
        <w:jc w:val="both"/>
        <w:rPr>
          <w:color w:val="000000"/>
          <w:sz w:val="28"/>
        </w:rPr>
      </w:pPr>
    </w:p>
    <w:p w14:paraId="1A000000">
      <w:pPr>
        <w:ind/>
        <w:jc w:val="both"/>
        <w:rPr>
          <w:color w:val="000000"/>
          <w:sz w:val="28"/>
        </w:rPr>
      </w:pPr>
    </w:p>
    <w:p w14:paraId="1B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Глава муниципального образования </w:t>
      </w:r>
    </w:p>
    <w:p w14:paraId="1C000000">
      <w:pPr>
        <w:rPr>
          <w:color w:val="000000"/>
          <w:sz w:val="28"/>
        </w:rPr>
      </w:pPr>
      <w:r>
        <w:rPr>
          <w:color w:val="000000"/>
          <w:sz w:val="28"/>
        </w:rPr>
        <w:t>Отрадненский район                                                                             А.В.Волненко</w:t>
      </w:r>
    </w:p>
    <w:p w14:paraId="1D000000">
      <w:pPr>
        <w:sectPr>
          <w:headerReference r:id="rId3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p w14:paraId="1E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</w:t>
      </w:r>
    </w:p>
    <w:p w14:paraId="1F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</w:p>
    <w:p w14:paraId="20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УТВЕРЖДЁН</w:t>
      </w:r>
    </w:p>
    <w:p w14:paraId="21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администрации </w:t>
      </w:r>
    </w:p>
    <w:p w14:paraId="22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</w:p>
    <w:p w14:paraId="23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Отрадненский район</w:t>
      </w:r>
    </w:p>
    <w:p w14:paraId="24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  <w:u w:val="single"/>
        </w:rPr>
        <w:t>28.03.2025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  <w:u w:val="single"/>
        </w:rPr>
        <w:t>182</w:t>
      </w:r>
    </w:p>
    <w:p w14:paraId="25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9"/>
        <w:jc w:val="center"/>
        <w:rPr>
          <w:color w:val="000000"/>
          <w:sz w:val="28"/>
        </w:rPr>
      </w:pPr>
    </w:p>
    <w:p w14:paraId="26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28" w:lineRule="auto"/>
        <w:ind w:firstLine="0" w:left="5529"/>
        <w:rPr>
          <w:color w:val="000000"/>
          <w:sz w:val="28"/>
        </w:rPr>
      </w:pPr>
    </w:p>
    <w:p w14:paraId="27000000">
      <w:pPr>
        <w:pStyle w:val="Style_5"/>
        <w:ind/>
        <w:jc w:val="center"/>
        <w:rPr>
          <w:rFonts w:ascii="Times New Roman" w:hAnsi="Times New Roman"/>
          <w:b w:val="0"/>
          <w:caps w:val="1"/>
          <w:color w:val="000000"/>
          <w:sz w:val="28"/>
        </w:rPr>
      </w:pPr>
      <w:r>
        <w:rPr>
          <w:rFonts w:ascii="Times New Roman" w:hAnsi="Times New Roman"/>
          <w:b w:val="0"/>
          <w:caps w:val="1"/>
          <w:color w:val="000000"/>
          <w:sz w:val="28"/>
        </w:rPr>
        <w:t xml:space="preserve">ПОРЯДОК  </w:t>
      </w:r>
    </w:p>
    <w:p w14:paraId="28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подготовки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 документа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 планирования 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>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29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</w:p>
    <w:p w14:paraId="2A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B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C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Общие положения</w:t>
      </w:r>
    </w:p>
    <w:p w14:paraId="2D000000">
      <w:pPr>
        <w:ind w:firstLine="709" w:left="0"/>
        <w:rPr>
          <w:color w:val="000000"/>
        </w:rPr>
      </w:pPr>
    </w:p>
    <w:p w14:paraId="2E000000">
      <w:pPr>
        <w:ind w:firstLine="709" w:left="0"/>
        <w:jc w:val="both"/>
        <w:rPr>
          <w:color w:val="000000"/>
          <w:sz w:val="28"/>
        </w:rPr>
      </w:pPr>
      <w:bookmarkStart w:id="1" w:name="sub_11"/>
      <w:bookmarkEnd w:id="1"/>
      <w:r>
        <w:rPr>
          <w:color w:val="000000"/>
          <w:sz w:val="28"/>
        </w:rPr>
        <w:t>1.1. Настоящий Порядок подготовки документа планирования регулярных перевозок пассажиров и багажа автомобильным транспортом по муниципальным маршрутам в муниципал</w:t>
      </w:r>
      <w:r>
        <w:rPr>
          <w:color w:val="000000"/>
          <w:sz w:val="28"/>
        </w:rPr>
        <w:t>ьном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 (далее - Порядок) разработан в соответствии с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Федеральным 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Федеральный закон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13 июля 2015 № 220-ФЗ),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"https://municipal.garant.ru/services/arbitr/link/43693518"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Краснодарского края от 21 декабря 2018 года № 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>
        <w:rPr>
          <w:color w:val="000000"/>
          <w:sz w:val="28"/>
        </w:rPr>
        <w:t>, определяет порядок подготовки</w:t>
      </w:r>
      <w:r>
        <w:rPr>
          <w:color w:val="000000"/>
          <w:sz w:val="28"/>
        </w:rPr>
        <w:t> утверждения документа планирования регулярных перевозок пассажиров и багажа автомобильным транспортом по муниципальным маршрутам  в муниципально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 (далее - Документ планирования), а также внесения изменений в Документ планирования.</w:t>
      </w:r>
    </w:p>
    <w:p w14:paraId="2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</w:t>
      </w:r>
      <w:r>
        <w:rPr>
          <w:color w:val="000000"/>
          <w:sz w:val="28"/>
          <w:highlight w:val="white"/>
        </w:rPr>
        <w:t>Разработка проекта Документа планирования и внесение в него изменений осуществляется отделом капиталь</w:t>
      </w:r>
      <w:r>
        <w:rPr>
          <w:color w:val="000000"/>
          <w:sz w:val="28"/>
        </w:rPr>
        <w:t>ного строительства и единого заказчика администрации муниципального образования Отрадненский район (далее – Отдел КС и ЕЗ).</w:t>
      </w:r>
    </w:p>
    <w:p w14:paraId="3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1.3. </w:t>
      </w:r>
      <w:r>
        <w:rPr>
          <w:color w:val="000000"/>
          <w:sz w:val="28"/>
          <w:highlight w:val="white"/>
        </w:rPr>
        <w:t>Документ планирования определяет единые подходы, основные направления по развитию регулярных перевозок на среднесрочную перспективу, устанавливает перечень мероприятий по развитию регулярных перевозок, организация которых отнесена к компетенции муниципального образования Отрадненский район.</w:t>
      </w:r>
    </w:p>
    <w:p w14:paraId="3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1.4. Основные понятия и термины, применяемые в настоящем Порядке используются в значениях, определенных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Федеральным 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13 июля 2015 года № 220-ФЗ,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"https://municipal.garant.ru/services/arbitr/link/12157005"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Федеральным 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8 ноября 2007 года № 259-ФЗ «Устав автомобильного транспорта и городского наземного электрического транспорта» и Правилами перевозок пассажиров и багажа автомобильным транспортом и городским наземным электрическим транспортом, утвержденными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"https://municipal.garant.ru/services/arbitr/link/74714924"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постановлением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Правительства Российской Федерации от 1 октября 2020 года № 1586.</w:t>
      </w:r>
    </w:p>
    <w:p w14:paraId="32000000">
      <w:pPr>
        <w:ind w:firstLine="709" w:left="0"/>
        <w:jc w:val="both"/>
        <w:rPr>
          <w:color w:val="000000"/>
          <w:sz w:val="28"/>
        </w:rPr>
      </w:pPr>
    </w:p>
    <w:p w14:paraId="33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2. Порядок подготовки, утверждения и изменения</w:t>
      </w:r>
    </w:p>
    <w:p w14:paraId="34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Документа планирования</w:t>
      </w:r>
    </w:p>
    <w:p w14:paraId="35000000">
      <w:pPr>
        <w:ind w:firstLine="709" w:left="0"/>
        <w:jc w:val="both"/>
        <w:rPr>
          <w:color w:val="000000"/>
          <w:sz w:val="28"/>
        </w:rPr>
      </w:pPr>
    </w:p>
    <w:p w14:paraId="3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2.1. Одним из требований при подготовке Документа планирования или внесения в него изменений</w:t>
      </w:r>
      <w:r>
        <w:rPr>
          <w:color w:val="000000"/>
          <w:sz w:val="28"/>
        </w:rPr>
        <w:t xml:space="preserve"> являются его открытость, доступность для публичного обсуждения с возможностью внесения замечаний и предложений населением и заинтересованными сторонами.</w:t>
      </w:r>
    </w:p>
    <w:p w14:paraId="3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2.2. Проект Документа планирования или внесения в него изменений подлежат размещению в информационном портале муниципального образования Отрадненский район в информационно-телекоммуникационной сети "Интернет" в разделе «Справочная информация», подразделе «Дополнительная информация».</w:t>
      </w:r>
    </w:p>
    <w:p w14:paraId="3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 Предложения к Документу планирования с обоснованием необходимости их включения в Документ планирования направляются населением и заинтересованными сторонами в администрацию муниципального образования Отрадненский район в течение 30 (тридцати) дней со дня размещения в информационном портале муниципального образования Отрадненский район проекта Документа планирования или внесения в него изменений.</w:t>
      </w:r>
    </w:p>
    <w:p w14:paraId="3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2.4. Предложения по составу Документа планирования могут быть предоставлены населением и заинтересованными сторонами:</w:t>
      </w:r>
    </w:p>
    <w:p w14:paraId="3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2.4.1. В письменном виде или при личном обращении по адресу: 352290, Россия, Краснодарский край, Отрадненский район, ст. Отрадная, ул. Первомайская, 28;</w:t>
      </w:r>
    </w:p>
    <w:p w14:paraId="3B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2.4.2. На электронную почту: otradnaya@mo.krasnodar.ru .</w:t>
      </w:r>
    </w:p>
    <w:p w14:paraId="3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2.5. Документ планирования разрабатывается на основе существующих и перспективных условий социально-экономического развития, территориального развития муниципального образования Отрадненский район, проектов планировки территорий. При подготовке Документа планирования могут быть учтены поступившие в администрацию муниципального образования Отрадненский район предложения населения и заинтересованных сторон по совершенствованию регулярных перевозок.</w:t>
      </w:r>
    </w:p>
    <w:p w14:paraId="3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2.6. Документ планирования утверждается постановлением администрации муниципального образования Отрадненский район.</w:t>
      </w:r>
    </w:p>
    <w:p w14:paraId="3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2.7. В случае необходимости изменения мероприятий, предусмотренных утвержденным Документом планирования, Отдел КС и ЕЗ организует работу по внесению в него соответствующих изменений.</w:t>
      </w:r>
    </w:p>
    <w:p w14:paraId="3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2.8. Основаниями для внесения изменений в Документ планирования являются:</w:t>
      </w:r>
    </w:p>
    <w:p w14:paraId="4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2.8.1. Выявленные нарушения нормативов действующего Социального стандарта транспортного обслуживания населения или иного нормативно правового акта, устанавливающего аналогичные требования к качеству транспортных услуг, оказываемых населению, а также прогнозируемые нарушения этих нормативов.</w:t>
      </w:r>
    </w:p>
    <w:p w14:paraId="4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2.8.2. Изменения в застройке территории и соответствующие изменения транспортного спроса.</w:t>
      </w:r>
    </w:p>
    <w:p w14:paraId="4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2.8.3. Изменения конфигурации улично-дорожной сети и схем организации дорожного движения.</w:t>
      </w:r>
    </w:p>
    <w:p w14:paraId="4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2.8.4. Причины, возникшие вследствие изменений показателей транспортного спроса, транспортных корреспонденций населения, существенных для конкретного территориально - административного образования.</w:t>
      </w:r>
    </w:p>
    <w:p w14:paraId="4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2.8.5. Изменения параметров обслуживания маршрутов регулярных перевозок пассажиров и багажа.</w:t>
      </w:r>
    </w:p>
    <w:p w14:paraId="4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2.8.6. Установления, изменения или отмены маршрутов регулярных перевозок пассажиров и багажа (по основаниям, изложенным в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"https://municipal.garant.ru/services/arbitr/link/71129200.12"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статье 12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Федерального закона от 13 июля 2015 года № 220-ФЗ).</w:t>
      </w:r>
    </w:p>
    <w:p w14:paraId="46000000">
      <w:pPr>
        <w:ind/>
        <w:jc w:val="both"/>
        <w:rPr>
          <w:color w:val="000000"/>
          <w:sz w:val="28"/>
        </w:rPr>
      </w:pPr>
    </w:p>
    <w:p w14:paraId="47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3. Состав Документа планирования</w:t>
      </w:r>
    </w:p>
    <w:p w14:paraId="48000000">
      <w:pPr>
        <w:ind/>
        <w:jc w:val="both"/>
        <w:rPr>
          <w:color w:val="000000"/>
          <w:sz w:val="28"/>
        </w:rPr>
      </w:pPr>
    </w:p>
    <w:p w14:paraId="4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3.1. Документ планирования состоит из разделов:</w:t>
      </w:r>
    </w:p>
    <w:p w14:paraId="4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3.1.1. Общие положения;</w:t>
      </w:r>
    </w:p>
    <w:p w14:paraId="4B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3.1.2. Цели и задачи Документа планирования;</w:t>
      </w:r>
    </w:p>
    <w:p w14:paraId="4C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3.1.3. Организация регулярных перевозок пассажиров и багажа;</w:t>
      </w:r>
    </w:p>
    <w:p w14:paraId="4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3.1.4. Действующие муниципальные маршруты регулярных перевозок пассажиров и багажа автомобильным транспортом;</w:t>
      </w:r>
    </w:p>
    <w:p w14:paraId="4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3.1.5. Текущее состояние и проблемы организации транспортного обслуживания населения;</w:t>
      </w:r>
    </w:p>
    <w:p w14:paraId="4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3.1.6. мероприятия по установлению и отмене муниципальных маршрутов регулярных перевозок пассажиров и багажа автомобильным транспортом;</w:t>
      </w:r>
    </w:p>
    <w:p w14:paraId="5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3.1.7. Мероприятия по оптимизации транспортного обслуживания населения и развитию регулярных перевозок автомобильным транспортом по муниципальным маршрутам.</w:t>
      </w:r>
    </w:p>
    <w:p w14:paraId="51000000">
      <w:pPr>
        <w:ind/>
        <w:jc w:val="both"/>
        <w:rPr>
          <w:color w:val="000000"/>
          <w:sz w:val="28"/>
        </w:rPr>
      </w:pPr>
    </w:p>
    <w:p w14:paraId="52000000">
      <w:pPr>
        <w:ind/>
        <w:jc w:val="both"/>
        <w:rPr>
          <w:color w:val="000000"/>
          <w:sz w:val="28"/>
        </w:rPr>
      </w:pPr>
    </w:p>
    <w:p w14:paraId="53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муниципального образования </w:t>
      </w:r>
    </w:p>
    <w:p w14:paraId="54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Отрадненский район по вопросам строительства </w:t>
      </w:r>
    </w:p>
    <w:p w14:paraId="5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и жилищно-коммунального хозяйства                                              С.В.Запорожец</w:t>
      </w:r>
    </w:p>
    <w:p w14:paraId="56000000">
      <w:pPr>
        <w:sectPr>
          <w:headerReference r:id="rId1" w:type="default"/>
          <w:pgSz w:h="16838" w:orient="portrait" w:w="11906"/>
          <w:pgMar w:bottom="851" w:footer="709" w:gutter="0" w:header="709" w:left="1701" w:right="567" w:top="1134"/>
          <w:pgNumType w:start="1"/>
          <w:titlePg/>
        </w:sectPr>
      </w:pPr>
    </w:p>
    <w:sectPr>
      <w:headerReference r:id="rId2" w:type="default"/>
      <w:pgSz w:h="16838" w:orient="portrait" w:w="11906"/>
      <w:pgMar w:bottom="851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color w:val="000000"/>
      <w:sz w:val="24"/>
    </w:rPr>
  </w:style>
  <w:style w:default="1" w:styleId="Style_6_ch" w:type="character">
    <w:name w:val="Normal"/>
    <w:link w:val="Style_6"/>
    <w:rPr>
      <w:color w:val="000000"/>
      <w:sz w:val="24"/>
    </w:rPr>
  </w:style>
  <w:style w:styleId="Style_7" w:type="paragraph">
    <w:name w:val="Знак"/>
    <w:basedOn w:val="Style_6"/>
    <w:link w:val="Style_7_ch"/>
    <w:pPr>
      <w:spacing w:after="160" w:line="240" w:lineRule="exact"/>
      <w:ind/>
    </w:pPr>
    <w:rPr>
      <w:rFonts w:ascii="Verdana" w:hAnsi="Verdana"/>
      <w:sz w:val="20"/>
    </w:rPr>
  </w:style>
  <w:style w:styleId="Style_7_ch" w:type="character">
    <w:name w:val="Знак"/>
    <w:basedOn w:val="Style_6_ch"/>
    <w:link w:val="Style_7"/>
    <w:rPr>
      <w:rFonts w:ascii="Verdana" w:hAnsi="Verdana"/>
      <w:sz w:val="20"/>
    </w:rPr>
  </w:style>
  <w:style w:styleId="Style_8" w:type="paragraph">
    <w:name w:val="toc 2"/>
    <w:next w:val="Style_6"/>
    <w:link w:val="Style_8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10" w:type="paragraph">
    <w:basedOn w:val="Style_6"/>
    <w:link w:val="Style_10_ch"/>
    <w:semiHidden w:val="1"/>
    <w:unhideWhenUsed w:val="1"/>
    <w:rPr>
      <w:rFonts w:ascii="Verdana" w:hAnsi="Verdana"/>
      <w:sz w:val="20"/>
    </w:rPr>
  </w:style>
  <w:style w:styleId="Style_10_ch" w:type="character">
    <w:basedOn w:val="Style_6_ch"/>
    <w:link w:val="Style_10"/>
    <w:semiHidden w:val="1"/>
    <w:unhideWhenUsed w:val="1"/>
    <w:rPr>
      <w:rFonts w:ascii="Verdana" w:hAnsi="Verdana"/>
      <w:sz w:val="20"/>
    </w:rPr>
  </w:style>
  <w:style w:styleId="Style_11" w:type="paragraph">
    <w:name w:val="toc 6"/>
    <w:next w:val="Style_6"/>
    <w:link w:val="Style_11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z w:val="28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5_ch" w:type="character">
    <w:name w:val="Endnote"/>
    <w:link w:val="Style_15"/>
    <w:rPr>
      <w:rFonts w:ascii="XO Thames" w:hAnsi="XO Thames"/>
      <w:color w:val="000000"/>
      <w:sz w:val="22"/>
    </w:rPr>
  </w:style>
  <w:style w:styleId="Style_16" w:type="paragraph">
    <w:name w:val="heading 3"/>
    <w:next w:val="Style_6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z w:val="26"/>
    </w:rPr>
  </w:style>
  <w:style w:styleId="Style_5" w:type="paragraph">
    <w:name w:val="ConsPlusTitle"/>
    <w:link w:val="Style_5_ch"/>
    <w:rPr>
      <w:rFonts w:ascii="Calibri" w:hAnsi="Calibri"/>
      <w:b w:val="1"/>
      <w:color w:val="000000"/>
      <w:sz w:val="22"/>
    </w:rPr>
  </w:style>
  <w:style w:styleId="Style_5_ch" w:type="character">
    <w:name w:val="ConsPlusTitle"/>
    <w:link w:val="Style_5"/>
    <w:rPr>
      <w:rFonts w:ascii="Calibri" w:hAnsi="Calibri"/>
      <w:b w:val="1"/>
      <w:color w:val="000000"/>
      <w:sz w:val="22"/>
    </w:rPr>
  </w:style>
  <w:style w:styleId="Style_17" w:type="paragraph">
    <w:name w:val="Обычный1"/>
    <w:link w:val="Style_17_ch"/>
    <w:rPr>
      <w:sz w:val="24"/>
    </w:rPr>
  </w:style>
  <w:style w:styleId="Style_17_ch" w:type="character">
    <w:name w:val="Обычный1"/>
    <w:link w:val="Style_17"/>
    <w:rPr>
      <w:sz w:val="24"/>
    </w:rPr>
  </w:style>
  <w:style w:styleId="Style_3" w:type="paragraph">
    <w:name w:val="Гипертекстовая ссылка"/>
    <w:link w:val="Style_3_ch"/>
    <w:rPr>
      <w:color w:val="106BBE"/>
    </w:rPr>
  </w:style>
  <w:style w:styleId="Style_3_ch" w:type="character">
    <w:name w:val="Гипертекстовая ссылка"/>
    <w:link w:val="Style_3"/>
    <w:rPr>
      <w:color w:val="106BBE"/>
    </w:rPr>
  </w:style>
  <w:style w:styleId="Style_18" w:type="paragraph">
    <w:name w:val="toc 3"/>
    <w:next w:val="Style_6"/>
    <w:link w:val="Style_18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Body Text Indent"/>
    <w:basedOn w:val="Style_6"/>
    <w:link w:val="Style_21_ch"/>
    <w:pPr>
      <w:spacing w:after="120"/>
      <w:ind w:firstLine="0" w:left="283"/>
    </w:pPr>
    <w:rPr>
      <w:sz w:val="20"/>
    </w:rPr>
  </w:style>
  <w:style w:styleId="Style_21_ch" w:type="character">
    <w:name w:val="Body Text Indent"/>
    <w:basedOn w:val="Style_6_ch"/>
    <w:link w:val="Style_21"/>
    <w:rPr>
      <w:sz w:val="20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2_ch" w:type="character">
    <w:name w:val="heading 1"/>
    <w:basedOn w:val="Style_6_ch"/>
    <w:link w:val="Style_22"/>
    <w:rPr>
      <w:rFonts w:ascii="Arial" w:hAnsi="Arial"/>
      <w:b w:val="1"/>
      <w:sz w:val="32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4_ch" w:type="character">
    <w:name w:val="Footnote"/>
    <w:link w:val="Style_24"/>
    <w:rPr>
      <w:rFonts w:ascii="XO Thames" w:hAnsi="XO Thames"/>
      <w:color w:val="000000"/>
      <w:sz w:val="22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  <w:color w:val="000000"/>
      <w:sz w:val="28"/>
    </w:rPr>
  </w:style>
  <w:style w:styleId="Style_26_ch" w:type="character">
    <w:name w:val="toc 1"/>
    <w:link w:val="Style_26"/>
    <w:rPr>
      <w:rFonts w:ascii="XO Thames" w:hAnsi="XO Thames"/>
      <w:b w:val="1"/>
      <w:color w:val="000000"/>
      <w:sz w:val="28"/>
    </w:rPr>
  </w:style>
  <w:style w:styleId="Style_27" w:type="paragraph">
    <w:name w:val="Char Char"/>
    <w:basedOn w:val="Style_6"/>
    <w:link w:val="Style_27_ch"/>
    <w:pPr>
      <w:spacing w:after="160" w:line="240" w:lineRule="exact"/>
      <w:ind/>
    </w:pPr>
    <w:rPr>
      <w:sz w:val="20"/>
    </w:rPr>
  </w:style>
  <w:style w:styleId="Style_27_ch" w:type="character">
    <w:name w:val="Char Char"/>
    <w:basedOn w:val="Style_6_ch"/>
    <w:link w:val="Style_27"/>
    <w:rPr>
      <w:sz w:val="20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  <w:color w:val="000000"/>
      <w:sz w:val="28"/>
    </w:rPr>
  </w:style>
  <w:style w:styleId="Style_28_ch" w:type="character">
    <w:name w:val="Header and Footer"/>
    <w:link w:val="Style_28"/>
    <w:rPr>
      <w:rFonts w:ascii="XO Thames" w:hAnsi="XO Thames"/>
      <w:color w:val="000000"/>
      <w:sz w:val="28"/>
    </w:rPr>
  </w:style>
  <w:style w:styleId="Style_29" w:type="paragraph">
    <w:name w:val="toc 9"/>
    <w:next w:val="Style_6"/>
    <w:link w:val="Style_29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29_ch" w:type="character">
    <w:name w:val="toc 9"/>
    <w:link w:val="Style_29"/>
    <w:rPr>
      <w:rFonts w:ascii="XO Thames" w:hAnsi="XO Thames"/>
      <w:color w:val="000000"/>
      <w:sz w:val="28"/>
    </w:rPr>
  </w:style>
  <w:style w:styleId="Style_4" w:type="paragraph">
    <w:name w:val="Body Text Indent 2"/>
    <w:basedOn w:val="Style_6"/>
    <w:link w:val="Style_4_ch"/>
    <w:pPr>
      <w:spacing w:after="120" w:line="480" w:lineRule="auto"/>
      <w:ind w:firstLine="0" w:left="283"/>
    </w:pPr>
    <w:rPr>
      <w:sz w:val="20"/>
    </w:rPr>
  </w:style>
  <w:style w:styleId="Style_4_ch" w:type="character">
    <w:name w:val="Body Text Indent 2"/>
    <w:basedOn w:val="Style_6_ch"/>
    <w:link w:val="Style_4"/>
    <w:rPr>
      <w:sz w:val="20"/>
    </w:rPr>
  </w:style>
  <w:style w:styleId="Style_30" w:type="paragraph">
    <w:name w:val="toc 8"/>
    <w:next w:val="Style_6"/>
    <w:link w:val="Style_30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30_ch" w:type="character">
    <w:name w:val="toc 8"/>
    <w:link w:val="Style_30"/>
    <w:rPr>
      <w:rFonts w:ascii="XO Thames" w:hAnsi="XO Thames"/>
      <w:color w:val="000000"/>
      <w:sz w:val="28"/>
    </w:rPr>
  </w:style>
  <w:style w:styleId="Style_31" w:type="paragraph">
    <w:name w:val="toc 5"/>
    <w:next w:val="Style_6"/>
    <w:link w:val="Style_31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31_ch" w:type="character">
    <w:name w:val="toc 5"/>
    <w:link w:val="Style_31"/>
    <w:rPr>
      <w:rFonts w:ascii="XO Thames" w:hAnsi="XO Thames"/>
      <w:color w:val="000000"/>
      <w:sz w:val="28"/>
    </w:rPr>
  </w:style>
  <w:style w:styleId="Style_32" w:type="paragraph">
    <w:name w:val="ConsPlusNormal"/>
    <w:link w:val="Style_32_ch"/>
    <w:rPr>
      <w:b w:val="1"/>
      <w:color w:val="000000"/>
      <w:sz w:val="28"/>
    </w:rPr>
  </w:style>
  <w:style w:styleId="Style_32_ch" w:type="character">
    <w:name w:val="ConsPlusNormal"/>
    <w:link w:val="Style_32"/>
    <w:rPr>
      <w:b w:val="1"/>
      <w:color w:val="000000"/>
      <w:sz w:val="28"/>
    </w:rPr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000000"/>
      <w:sz w:val="24"/>
    </w:rPr>
  </w:style>
  <w:style w:styleId="Style_2" w:type="paragraph">
    <w:name w:val="Title"/>
    <w:basedOn w:val="Style_6"/>
    <w:link w:val="Style_2_ch"/>
    <w:uiPriority w:val="10"/>
    <w:qFormat/>
    <w:pPr>
      <w:ind/>
      <w:jc w:val="center"/>
    </w:pPr>
    <w:rPr>
      <w:b w:val="1"/>
      <w:sz w:val="26"/>
    </w:rPr>
  </w:style>
  <w:style w:styleId="Style_2_ch" w:type="character">
    <w:name w:val="Title"/>
    <w:basedOn w:val="Style_6_ch"/>
    <w:link w:val="Style_2"/>
    <w:rPr>
      <w:b w:val="1"/>
      <w:sz w:val="26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4_ch" w:type="character">
    <w:name w:val="heading 4"/>
    <w:link w:val="Style_34"/>
    <w:rPr>
      <w:rFonts w:ascii="XO Thames" w:hAnsi="XO Thames"/>
      <w:b w:val="1"/>
      <w:color w:val="000000"/>
      <w:sz w:val="24"/>
    </w:rPr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5_ch" w:type="character">
    <w:name w:val="heading 2"/>
    <w:link w:val="Style_35"/>
    <w:rPr>
      <w:rFonts w:ascii="XO Thames" w:hAnsi="XO Thames"/>
      <w:b w:val="1"/>
      <w:color w:val="000000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2025-03-31T11:24:42Z</dcterms:modified>
</cp:coreProperties>
</file>