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BC" w:rsidRDefault="003A71BC" w:rsidP="003A71BC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ЗАКЛЮЧЕНИЕ</w:t>
      </w:r>
    </w:p>
    <w:p w:rsidR="003A71BC" w:rsidRDefault="003A71BC" w:rsidP="003A71BC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 результатам антикоррупционной экспертизы</w:t>
      </w:r>
    </w:p>
    <w:p w:rsidR="003A71BC" w:rsidRDefault="003A71BC" w:rsidP="003A71BC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3A71BC" w:rsidRDefault="003A71BC" w:rsidP="003A71BC">
      <w:pPr>
        <w:keepNext/>
        <w:keepLines/>
        <w:spacing w:after="0" w:line="240" w:lineRule="auto"/>
        <w:jc w:val="center"/>
        <w:outlineLvl w:val="0"/>
      </w:pPr>
      <w:r>
        <w:rPr>
          <w:rStyle w:val="a3"/>
          <w:sz w:val="28"/>
          <w:szCs w:val="28"/>
        </w:rPr>
        <w:t xml:space="preserve">образования </w:t>
      </w:r>
      <w:proofErr w:type="spellStart"/>
      <w:r>
        <w:rPr>
          <w:rStyle w:val="a3"/>
          <w:sz w:val="28"/>
          <w:szCs w:val="28"/>
        </w:rPr>
        <w:t>Отрадненский</w:t>
      </w:r>
      <w:proofErr w:type="spellEnd"/>
      <w:r>
        <w:rPr>
          <w:rStyle w:val="a3"/>
          <w:sz w:val="28"/>
          <w:szCs w:val="28"/>
        </w:rPr>
        <w:t xml:space="preserve"> район «</w:t>
      </w:r>
      <w:r w:rsidRPr="003A71BC">
        <w:rPr>
          <w:rStyle w:val="a3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постоянное (бессрочное) пользование»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3A71BC" w:rsidRDefault="003A71BC" w:rsidP="003A71BC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3A71BC" w:rsidRDefault="003A71BC" w:rsidP="003A7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3A71BC" w:rsidRDefault="003A71BC" w:rsidP="003A71B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r w:rsidRPr="008C79C9">
        <w:rPr>
          <w:rFonts w:ascii="Times New Roman" w:hAnsi="Times New Roman"/>
          <w:sz w:val="28"/>
          <w:szCs w:val="28"/>
          <w:lang w:eastAsia="ru-RU"/>
        </w:rPr>
        <w:t>законом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r w:rsidRPr="008C79C9">
        <w:rPr>
          <w:rFonts w:ascii="Times New Roman" w:hAnsi="Times New Roman"/>
          <w:sz w:val="28"/>
          <w:szCs w:val="28"/>
          <w:lang w:eastAsia="ru-RU"/>
        </w:rPr>
        <w:t>Методикой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район  от «9» июня 2014 года № 534,  </w:t>
      </w:r>
    </w:p>
    <w:p w:rsidR="003A71BC" w:rsidRDefault="003A71BC" w:rsidP="003A71B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A71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постоянное (бессрочное) пользование»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3A71BC" w:rsidRDefault="003A71BC" w:rsidP="003A71BC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3A71BC" w:rsidRDefault="003A71BC" w:rsidP="003A71BC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A71BC" w:rsidRDefault="003A71BC" w:rsidP="003A7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юридического отдела</w:t>
      </w:r>
    </w:p>
    <w:p w:rsidR="003A71BC" w:rsidRDefault="003A71BC" w:rsidP="003A7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3A71BC" w:rsidRDefault="003A71BC" w:rsidP="003A71BC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3A71BC" w:rsidRDefault="003A71BC" w:rsidP="003A7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1BC" w:rsidRDefault="003A71BC" w:rsidP="003A7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1BC" w:rsidRDefault="003A71BC" w:rsidP="003A7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3A71BC" w:rsidRDefault="003A71BC" w:rsidP="003A7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8(861 44) 3-30-95</w:t>
      </w:r>
    </w:p>
    <w:p w:rsidR="003A71BC" w:rsidRDefault="003A71BC" w:rsidP="003A71BC"/>
    <w:p w:rsidR="003A71BC" w:rsidRDefault="003A71BC" w:rsidP="003A71BC"/>
    <w:p w:rsidR="00A636F5" w:rsidRDefault="00A636F5"/>
    <w:sectPr w:rsidR="00A6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33"/>
    <w:rsid w:val="003A71BC"/>
    <w:rsid w:val="007D6233"/>
    <w:rsid w:val="00A6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1C882-C14B-468C-A88E-9E9E16FC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1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A71B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3A71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>diakov.net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2017-09-14T13:20:00Z</dcterms:created>
  <dcterms:modified xsi:type="dcterms:W3CDTF">2017-09-14T13:24:00Z</dcterms:modified>
</cp:coreProperties>
</file>