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9" w:rsidRPr="007F3FA9" w:rsidRDefault="007F3FA9" w:rsidP="007F3FA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Информационная справка о </w:t>
      </w:r>
      <w:r w:rsidRPr="007F3FA9">
        <w:rPr>
          <w:rFonts w:ascii="Times New Roman" w:hAnsi="Times New Roman" w:cs="Times New Roman"/>
          <w:b/>
          <w:color w:val="222222"/>
          <w:sz w:val="28"/>
          <w:szCs w:val="28"/>
        </w:rPr>
        <w:t>ПАО «Банк «Первомайский»</w:t>
      </w:r>
    </w:p>
    <w:p w:rsidR="007F3FA9" w:rsidRDefault="007F3FA9" w:rsidP="007F3F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F17131" w:rsidRPr="00F17131" w:rsidRDefault="00F17131" w:rsidP="00F17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40BA">
        <w:rPr>
          <w:rFonts w:ascii="Times New Roman" w:hAnsi="Times New Roman" w:cs="Times New Roman"/>
          <w:b/>
          <w:color w:val="222222"/>
          <w:sz w:val="28"/>
          <w:szCs w:val="28"/>
        </w:rPr>
        <w:t>С 23 ноября 2018 года отозвана лицензия</w:t>
      </w:r>
      <w:r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 на осуществление банковских операций у кредитной организации </w:t>
      </w:r>
      <w:r w:rsidRPr="009440BA">
        <w:rPr>
          <w:rFonts w:ascii="Times New Roman" w:hAnsi="Times New Roman" w:cs="Times New Roman"/>
          <w:b/>
          <w:color w:val="222222"/>
          <w:sz w:val="28"/>
          <w:szCs w:val="28"/>
        </w:rPr>
        <w:t>банк «Первомайский»</w:t>
      </w:r>
      <w:r w:rsidRPr="00F17131">
        <w:rPr>
          <w:rFonts w:ascii="Times New Roman" w:hAnsi="Times New Roman" w:cs="Times New Roman"/>
          <w:color w:val="222222"/>
          <w:sz w:val="28"/>
          <w:szCs w:val="28"/>
        </w:rPr>
        <w:t>, регистрационный номер 518, Краснодар (приказ Банка России от 23 ноября 2018 года № ОД- 3035)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17131" w:rsidRPr="00F17131" w:rsidRDefault="00F17131" w:rsidP="00F17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Решение принято в связи с неисполнением кредитной организацией федеральных законов, регулирующих банковскую деятельность, и нормативных актов Банка России, неоднократным нарушением в течение одного года требований, предусмотренных </w:t>
      </w:r>
      <w:r w:rsidRPr="009440BA">
        <w:rPr>
          <w:rFonts w:ascii="Times New Roman" w:hAnsi="Times New Roman" w:cs="Times New Roman"/>
          <w:b/>
          <w:color w:val="222222"/>
          <w:sz w:val="28"/>
          <w:szCs w:val="28"/>
        </w:rPr>
        <w:t>статьей 7</w:t>
      </w:r>
      <w:r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 (за исключением пункта 3 статьи 7) </w:t>
      </w:r>
      <w:r w:rsidR="009440BA">
        <w:rPr>
          <w:rFonts w:ascii="Times New Roman" w:hAnsi="Times New Roman" w:cs="Times New Roman"/>
          <w:b/>
          <w:color w:val="222222"/>
          <w:sz w:val="28"/>
          <w:szCs w:val="28"/>
        </w:rPr>
        <w:t>Ф</w:t>
      </w:r>
      <w:r w:rsidRPr="009440BA">
        <w:rPr>
          <w:rFonts w:ascii="Times New Roman" w:hAnsi="Times New Roman" w:cs="Times New Roman"/>
          <w:b/>
          <w:color w:val="222222"/>
          <w:sz w:val="28"/>
          <w:szCs w:val="28"/>
        </w:rPr>
        <w:t>едерального закона</w:t>
      </w:r>
      <w:r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Pr="009440BA">
        <w:rPr>
          <w:rFonts w:ascii="Times New Roman" w:hAnsi="Times New Roman" w:cs="Times New Roman"/>
          <w:b/>
          <w:color w:val="222222"/>
          <w:sz w:val="28"/>
          <w:szCs w:val="28"/>
        </w:rPr>
        <w:t>O противодействии легализации (отмыванию) доходов, полученных преступным путем, и финансированию терроризма»</w:t>
      </w:r>
      <w:r w:rsidRPr="00F17131">
        <w:rPr>
          <w:rFonts w:ascii="Times New Roman" w:hAnsi="Times New Roman" w:cs="Times New Roman"/>
          <w:color w:val="222222"/>
          <w:sz w:val="28"/>
          <w:szCs w:val="28"/>
        </w:rPr>
        <w:t>, а также требований нормативных актов Банка России, изданных в соответствии с указанным федеральным законом.</w:t>
      </w:r>
    </w:p>
    <w:p w:rsidR="00F17131" w:rsidRPr="00F17131" w:rsidRDefault="009440BA" w:rsidP="00F17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Банком России установлены нарушения</w:t>
      </w:r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 в части своевременности направления и корректности представленных в уполномоченный орган сведений, в том числе по операциям, подлежащим обязательному контролю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одласти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противодействия легализации (отмывания) доходов, полученных преступным путем и финансирования терроризма</w:t>
      </w:r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>. При этом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 банком проводились сомнительные транзитные операции.</w:t>
      </w:r>
    </w:p>
    <w:p w:rsidR="009440BA" w:rsidRDefault="009440BA" w:rsidP="00F17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Банком России о</w:t>
      </w:r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тмечается, что более 40% кредитного портфеля банка сформировано низкокачественной ссудной задолженностью. Кредитная организация систематически занижала величину принимаемого кредитного риска, в связи с чем ЦБ неоднократно предъявлял требования о </w:t>
      </w:r>
      <w:proofErr w:type="spellStart"/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>досоздании</w:t>
      </w:r>
      <w:proofErr w:type="spellEnd"/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 резервов на возможные потери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по ссудам</w:t>
      </w:r>
      <w:r w:rsidR="00F17131"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9440BA" w:rsidRDefault="00F17131" w:rsidP="00F17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7131">
        <w:rPr>
          <w:rFonts w:ascii="Times New Roman" w:hAnsi="Times New Roman" w:cs="Times New Roman"/>
          <w:color w:val="222222"/>
          <w:sz w:val="28"/>
          <w:szCs w:val="28"/>
        </w:rPr>
        <w:t xml:space="preserve">ЦБ четыре раза в течение последних 12 месяцев применял в отношении кредитной организации меры надзорного воздействия, в том числе дважды вводил ограничения на привлечение денежных средств физических лиц. </w:t>
      </w:r>
    </w:p>
    <w:p w:rsidR="00F17131" w:rsidRPr="00F17131" w:rsidRDefault="00F17131" w:rsidP="00F171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17131">
        <w:rPr>
          <w:rFonts w:ascii="Times New Roman" w:hAnsi="Times New Roman" w:cs="Times New Roman"/>
          <w:color w:val="222222"/>
          <w:sz w:val="28"/>
          <w:szCs w:val="28"/>
        </w:rPr>
        <w:t>Банк «Первомайский» является участником системы страхования вкладов. Отзыв лицензии на осуществление банковских операций является страховым случаем.</w:t>
      </w:r>
    </w:p>
    <w:p w:rsidR="00D54497" w:rsidRDefault="00D54497" w:rsidP="007F3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97">
        <w:rPr>
          <w:rFonts w:ascii="Times New Roman" w:hAnsi="Times New Roman" w:cs="Times New Roman"/>
          <w:b/>
          <w:sz w:val="28"/>
          <w:szCs w:val="28"/>
        </w:rPr>
        <w:t>Выплата страхового возмещения.</w:t>
      </w:r>
    </w:p>
    <w:p w:rsidR="00D54497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sz w:val="28"/>
          <w:szCs w:val="28"/>
        </w:rPr>
        <w:t xml:space="preserve">Страховое возмещение выплачивается вкладчику в размере </w:t>
      </w:r>
      <w:r w:rsidRPr="00D54497">
        <w:rPr>
          <w:rFonts w:ascii="Times New Roman" w:hAnsi="Times New Roman" w:cs="Times New Roman"/>
          <w:b/>
          <w:sz w:val="28"/>
          <w:szCs w:val="28"/>
        </w:rPr>
        <w:t>100 процентов сумм</w:t>
      </w:r>
      <w:r w:rsidRPr="00D54497">
        <w:rPr>
          <w:rFonts w:ascii="Times New Roman" w:hAnsi="Times New Roman" w:cs="Times New Roman"/>
          <w:sz w:val="28"/>
          <w:szCs w:val="28"/>
        </w:rPr>
        <w:t xml:space="preserve">ы всех его счетов (вкладов) в банке, в том числе открытых для осуществления предпринимательской деятельности, </w:t>
      </w:r>
      <w:r w:rsidRPr="00D54497">
        <w:rPr>
          <w:rFonts w:ascii="Times New Roman" w:hAnsi="Times New Roman" w:cs="Times New Roman"/>
          <w:b/>
          <w:sz w:val="28"/>
          <w:szCs w:val="28"/>
        </w:rPr>
        <w:t>но не более 1,4 млн рублей в совокупности</w:t>
      </w:r>
      <w:r w:rsidRPr="00D544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497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sz w:val="28"/>
          <w:szCs w:val="28"/>
        </w:rPr>
        <w:t>Сумма</w:t>
      </w:r>
      <w:r w:rsidR="009440BA">
        <w:rPr>
          <w:rFonts w:ascii="Times New Roman" w:hAnsi="Times New Roman" w:cs="Times New Roman"/>
          <w:sz w:val="28"/>
          <w:szCs w:val="28"/>
        </w:rPr>
        <w:t xml:space="preserve"> вклада</w:t>
      </w:r>
      <w:r w:rsidRPr="00D54497">
        <w:rPr>
          <w:rFonts w:ascii="Times New Roman" w:hAnsi="Times New Roman" w:cs="Times New Roman"/>
          <w:sz w:val="28"/>
          <w:szCs w:val="28"/>
        </w:rPr>
        <w:t xml:space="preserve">, не компенсированная страховкой, будет погашаться в ходе ликвидации банка в составе требований кредиторов первой очереди (для счетов ИП, открытых для осуществления предпринимательской деятельности, — в составе третьей очереди). </w:t>
      </w:r>
    </w:p>
    <w:p w:rsidR="00D54497" w:rsidRPr="00D54497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sz w:val="28"/>
          <w:szCs w:val="28"/>
        </w:rPr>
        <w:t>По банковскому вкладу (счету) в иностранной валюте возмещение по вкладам рассчитывается в рублях по курсу Банка России на 23 ноября 2018 года.</w:t>
      </w:r>
    </w:p>
    <w:p w:rsidR="00D54497" w:rsidRPr="00D54497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b/>
          <w:sz w:val="28"/>
          <w:szCs w:val="28"/>
        </w:rPr>
        <w:t>Выплаты начнутся не позднее 7 декабря 2018 года.</w:t>
      </w:r>
      <w:r w:rsidRPr="00D54497">
        <w:rPr>
          <w:rFonts w:ascii="Times New Roman" w:hAnsi="Times New Roman" w:cs="Times New Roman"/>
          <w:sz w:val="28"/>
          <w:szCs w:val="28"/>
        </w:rPr>
        <w:t xml:space="preserve"> До указанной даты Агентство по страхованию вкладов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497">
        <w:rPr>
          <w:rFonts w:ascii="Times New Roman" w:hAnsi="Times New Roman" w:cs="Times New Roman"/>
          <w:sz w:val="28"/>
          <w:szCs w:val="28"/>
        </w:rPr>
        <w:t xml:space="preserve">опубликует в местной прессе, а также разместит на </w:t>
      </w:r>
      <w:r>
        <w:rPr>
          <w:rFonts w:ascii="Times New Roman" w:hAnsi="Times New Roman" w:cs="Times New Roman"/>
          <w:sz w:val="28"/>
          <w:szCs w:val="28"/>
        </w:rPr>
        <w:t>своем сайте</w:t>
      </w:r>
      <w:r w:rsidRPr="00D5449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(https://www.asv.org.ru) </w:t>
      </w:r>
      <w:r w:rsidRPr="00D54497"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D54497">
        <w:rPr>
          <w:rFonts w:ascii="Times New Roman" w:hAnsi="Times New Roman" w:cs="Times New Roman"/>
          <w:sz w:val="28"/>
          <w:szCs w:val="28"/>
        </w:rPr>
        <w:lastRenderedPageBreak/>
        <w:t>объявление о месте, времени, форме и порядке приема заявлений о выплате страхового возмещения.</w:t>
      </w:r>
    </w:p>
    <w:p w:rsidR="00D54497" w:rsidRPr="00D54497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sz w:val="28"/>
          <w:szCs w:val="28"/>
        </w:rPr>
        <w:t xml:space="preserve">Для оперативного приема заявлений граждан и максимально быстрых выплат им страхового возмещения Агентство намерено использовать банки-агенты. В соответствии с решением Правления Агентства такие </w:t>
      </w:r>
      <w:r w:rsidRPr="00D54497">
        <w:rPr>
          <w:rFonts w:ascii="Times New Roman" w:hAnsi="Times New Roman" w:cs="Times New Roman"/>
          <w:b/>
          <w:sz w:val="28"/>
          <w:szCs w:val="28"/>
        </w:rPr>
        <w:t>банки-агенты будут отобраны на конкурсной основе в срок не позднее 29 ноября 2018 года.</w:t>
      </w:r>
    </w:p>
    <w:p w:rsidR="00D54497" w:rsidRPr="00D54497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sz w:val="28"/>
          <w:szCs w:val="28"/>
        </w:rPr>
        <w:t>Заявления о выплате страхового возмещения могут подаваться вкладчиками в течение всего периода ликвидации банков.</w:t>
      </w:r>
    </w:p>
    <w:p w:rsidR="00D54497" w:rsidRPr="007F3FA9" w:rsidRDefault="00D54497" w:rsidP="00D5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97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порядке выплаты страхового возмещения может быть получена вкладчиками по телефону горячей линии Агентства </w:t>
      </w:r>
      <w:r w:rsidRPr="009440BA">
        <w:rPr>
          <w:rFonts w:ascii="Times New Roman" w:hAnsi="Times New Roman" w:cs="Times New Roman"/>
          <w:b/>
          <w:sz w:val="28"/>
          <w:szCs w:val="28"/>
        </w:rPr>
        <w:t>(8-800-200-08-05</w:t>
      </w:r>
      <w:r w:rsidRPr="00D54497">
        <w:rPr>
          <w:rFonts w:ascii="Times New Roman" w:hAnsi="Times New Roman" w:cs="Times New Roman"/>
          <w:sz w:val="28"/>
          <w:szCs w:val="28"/>
        </w:rPr>
        <w:t>), а также на сайте Агентства в сети Интернет в разделе «Страхование вкладов/Страховые случаи» (</w:t>
      </w:r>
      <w:r w:rsidRPr="009440BA">
        <w:rPr>
          <w:rFonts w:ascii="Times New Roman" w:hAnsi="Times New Roman" w:cs="Times New Roman"/>
          <w:b/>
          <w:sz w:val="28"/>
          <w:szCs w:val="28"/>
        </w:rPr>
        <w:t>www.asv.org.ru</w:t>
      </w:r>
      <w:r w:rsidRPr="00D54497">
        <w:rPr>
          <w:rFonts w:ascii="Times New Roman" w:hAnsi="Times New Roman" w:cs="Times New Roman"/>
          <w:sz w:val="28"/>
          <w:szCs w:val="28"/>
        </w:rPr>
        <w:t>).</w:t>
      </w:r>
    </w:p>
    <w:sectPr w:rsidR="00D54497" w:rsidRPr="007F3FA9" w:rsidSect="009440BA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0B" w:rsidRDefault="002A4C0B" w:rsidP="009440BA">
      <w:pPr>
        <w:spacing w:after="0" w:line="240" w:lineRule="auto"/>
      </w:pPr>
      <w:r>
        <w:separator/>
      </w:r>
    </w:p>
  </w:endnote>
  <w:endnote w:type="continuationSeparator" w:id="0">
    <w:p w:rsidR="002A4C0B" w:rsidRDefault="002A4C0B" w:rsidP="0094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0B" w:rsidRDefault="002A4C0B" w:rsidP="009440BA">
      <w:pPr>
        <w:spacing w:after="0" w:line="240" w:lineRule="auto"/>
      </w:pPr>
      <w:r>
        <w:separator/>
      </w:r>
    </w:p>
  </w:footnote>
  <w:footnote w:type="continuationSeparator" w:id="0">
    <w:p w:rsidR="002A4C0B" w:rsidRDefault="002A4C0B" w:rsidP="0094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064600"/>
      <w:docPartObj>
        <w:docPartGallery w:val="Page Numbers (Top of Page)"/>
        <w:docPartUnique/>
      </w:docPartObj>
    </w:sdtPr>
    <w:sdtEndPr/>
    <w:sdtContent>
      <w:p w:rsidR="009440BA" w:rsidRDefault="009440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7A">
          <w:rPr>
            <w:noProof/>
          </w:rPr>
          <w:t>2</w:t>
        </w:r>
        <w:r>
          <w:fldChar w:fldCharType="end"/>
        </w:r>
      </w:p>
    </w:sdtContent>
  </w:sdt>
  <w:p w:rsidR="009440BA" w:rsidRDefault="009440B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9"/>
    <w:rsid w:val="002A4C0B"/>
    <w:rsid w:val="003A157A"/>
    <w:rsid w:val="00732F39"/>
    <w:rsid w:val="007F3FA9"/>
    <w:rsid w:val="008A0D77"/>
    <w:rsid w:val="009440BA"/>
    <w:rsid w:val="009A5027"/>
    <w:rsid w:val="00C67280"/>
    <w:rsid w:val="00CE2360"/>
    <w:rsid w:val="00D54497"/>
    <w:rsid w:val="00F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3FA9"/>
    <w:rPr>
      <w:i/>
      <w:iCs/>
    </w:rPr>
  </w:style>
  <w:style w:type="paragraph" w:styleId="a4">
    <w:name w:val="Normal (Web)"/>
    <w:basedOn w:val="a"/>
    <w:uiPriority w:val="99"/>
    <w:semiHidden/>
    <w:unhideWhenUsed/>
    <w:rsid w:val="007F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3FA9"/>
    <w:rPr>
      <w:color w:val="0000FF"/>
      <w:u w:val="single"/>
    </w:rPr>
  </w:style>
  <w:style w:type="character" w:styleId="a6">
    <w:name w:val="Strong"/>
    <w:basedOn w:val="a0"/>
    <w:uiPriority w:val="22"/>
    <w:qFormat/>
    <w:rsid w:val="007F3F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13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BA"/>
  </w:style>
  <w:style w:type="paragraph" w:styleId="ab">
    <w:name w:val="footer"/>
    <w:basedOn w:val="a"/>
    <w:link w:val="ac"/>
    <w:uiPriority w:val="99"/>
    <w:unhideWhenUsed/>
    <w:rsid w:val="0094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3FA9"/>
    <w:rPr>
      <w:i/>
      <w:iCs/>
    </w:rPr>
  </w:style>
  <w:style w:type="paragraph" w:styleId="a4">
    <w:name w:val="Normal (Web)"/>
    <w:basedOn w:val="a"/>
    <w:uiPriority w:val="99"/>
    <w:semiHidden/>
    <w:unhideWhenUsed/>
    <w:rsid w:val="007F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3FA9"/>
    <w:rPr>
      <w:color w:val="0000FF"/>
      <w:u w:val="single"/>
    </w:rPr>
  </w:style>
  <w:style w:type="character" w:styleId="a6">
    <w:name w:val="Strong"/>
    <w:basedOn w:val="a0"/>
    <w:uiPriority w:val="22"/>
    <w:qFormat/>
    <w:rsid w:val="007F3F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13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BA"/>
  </w:style>
  <w:style w:type="paragraph" w:styleId="ab">
    <w:name w:val="footer"/>
    <w:basedOn w:val="a"/>
    <w:link w:val="ac"/>
    <w:uiPriority w:val="99"/>
    <w:unhideWhenUsed/>
    <w:rsid w:val="0094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87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4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MGolovkova</dc:creator>
  <cp:keywords/>
  <dc:description/>
  <cp:lastModifiedBy>Liliya Revina</cp:lastModifiedBy>
  <cp:revision>2</cp:revision>
  <cp:lastPrinted>2018-11-23T09:28:00Z</cp:lastPrinted>
  <dcterms:created xsi:type="dcterms:W3CDTF">2018-11-27T06:30:00Z</dcterms:created>
  <dcterms:modified xsi:type="dcterms:W3CDTF">2018-11-27T06:30:00Z</dcterms:modified>
</cp:coreProperties>
</file>