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E23240">
        <w:trPr>
          <w:trHeight w:val="567"/>
        </w:trPr>
        <w:tc>
          <w:tcPr>
            <w:tcW w:w="5682" w:type="dxa"/>
          </w:tcPr>
          <w:tbl>
            <w:tblPr>
              <w:tblpPr w:leftFromText="180" w:rightFromText="180" w:vertAnchor="text" w:horzAnchor="margin" w:tblpXSpec="center" w:tblpY="128"/>
              <w:tblW w:w="0" w:type="auto"/>
              <w:tblLook w:val="01E0" w:firstRow="1" w:lastRow="1" w:firstColumn="1" w:lastColumn="1" w:noHBand="0" w:noVBand="0"/>
            </w:tblPr>
            <w:tblGrid>
              <w:gridCol w:w="5466"/>
            </w:tblGrid>
            <w:tr w:rsidR="00E23240" w:rsidRPr="008A1333" w:rsidTr="0067432B">
              <w:trPr>
                <w:trHeight w:val="567"/>
              </w:trPr>
              <w:tc>
                <w:tcPr>
                  <w:tcW w:w="5682" w:type="dxa"/>
                  <w:hideMark/>
                </w:tcPr>
                <w:p w:rsidR="00E23240" w:rsidRDefault="00E23240" w:rsidP="00E23240">
                  <w:pPr>
                    <w:pStyle w:val="a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Отдел № 14 по муниципальным образованиям Новокубанский, </w:t>
                  </w:r>
                </w:p>
                <w:p w:rsidR="00E23240" w:rsidRPr="008A1333" w:rsidRDefault="00E23240" w:rsidP="00E23240">
                  <w:pPr>
                    <w:pStyle w:val="a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Успенский, Отрадненский районы</w:t>
                  </w:r>
                </w:p>
              </w:tc>
            </w:tr>
            <w:tr w:rsidR="00E23240" w:rsidRPr="001521A9" w:rsidTr="0067432B">
              <w:tc>
                <w:tcPr>
                  <w:tcW w:w="5682" w:type="dxa"/>
                  <w:hideMark/>
                </w:tcPr>
                <w:p w:rsidR="00E23240" w:rsidRPr="0059797F" w:rsidRDefault="00E23240" w:rsidP="00E23240">
                  <w:pPr>
                    <w:pStyle w:val="a4"/>
                    <w:rPr>
                      <w:b/>
                      <w:bCs/>
                      <w:sz w:val="28"/>
                      <w:szCs w:val="28"/>
                    </w:rPr>
                  </w:pPr>
                  <w:r w:rsidRPr="0059797F">
                    <w:rPr>
                      <w:b/>
                      <w:bCs/>
                      <w:sz w:val="28"/>
                      <w:szCs w:val="28"/>
                    </w:rPr>
                    <w:t>НКО «Фонд капитального ремонта МКД»</w:t>
                  </w:r>
                </w:p>
                <w:p w:rsidR="00E23240" w:rsidRPr="0059797F" w:rsidRDefault="00E23240" w:rsidP="00E23240">
                  <w:pPr>
                    <w:pStyle w:val="a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9797F">
                    <w:rPr>
                      <w:bCs/>
                      <w:sz w:val="28"/>
                      <w:szCs w:val="28"/>
                    </w:rPr>
                    <w:t xml:space="preserve">Адрес: </w:t>
                  </w:r>
                  <w:r>
                    <w:rPr>
                      <w:bCs/>
                      <w:sz w:val="28"/>
                      <w:szCs w:val="28"/>
                    </w:rPr>
                    <w:t xml:space="preserve">г. Новокубанск, ул. Советская, 144, </w:t>
                  </w:r>
                  <w:r w:rsidRPr="0059797F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23240" w:rsidRPr="0066682D" w:rsidRDefault="00E23240" w:rsidP="00E23240">
                  <w:pPr>
                    <w:pStyle w:val="a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9797F">
                    <w:rPr>
                      <w:bCs/>
                      <w:sz w:val="28"/>
                      <w:szCs w:val="28"/>
                    </w:rPr>
                    <w:t xml:space="preserve">тел. </w:t>
                  </w:r>
                  <w:r>
                    <w:rPr>
                      <w:bCs/>
                      <w:sz w:val="28"/>
                      <w:szCs w:val="28"/>
                    </w:rPr>
                    <w:t>8 (86195) 3-14-26; 3-14-28</w:t>
                  </w:r>
                </w:p>
                <w:p w:rsidR="00E23240" w:rsidRDefault="00E23240" w:rsidP="00E23240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E23240" w:rsidRDefault="00E23240" w:rsidP="00E23240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E23240" w:rsidRPr="001521A9" w:rsidRDefault="00E23240" w:rsidP="00E23240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3B398D" w:rsidRPr="008A1333" w:rsidRDefault="003B398D" w:rsidP="003B398D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E23240">
        <w:tc>
          <w:tcPr>
            <w:tcW w:w="5682" w:type="dxa"/>
          </w:tcPr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E23240" w:rsidRDefault="00E23240" w:rsidP="00E23240">
      <w:pPr>
        <w:pStyle w:val="a4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Квитанции за капремонт придут жителям Кубани уже в декабре.</w:t>
      </w:r>
    </w:p>
    <w:p w:rsidR="00E23240" w:rsidRDefault="00E23240" w:rsidP="00E23240">
      <w:pPr>
        <w:pStyle w:val="a4"/>
        <w:ind w:firstLine="709"/>
        <w:jc w:val="center"/>
        <w:rPr>
          <w:b/>
          <w:sz w:val="28"/>
          <w:szCs w:val="28"/>
        </w:rPr>
      </w:pPr>
    </w:p>
    <w:p w:rsidR="00E23240" w:rsidRDefault="00E23240" w:rsidP="00E23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Любая постройка с каждым годом стареет и ветшает, а капитальный ремонт – это важнейшее составляющее в сохранении целостности дома на долгие года. Ответственность за содержание и ремонт общего имущества лежит на плечах собственников. </w:t>
      </w:r>
    </w:p>
    <w:p w:rsidR="00E23240" w:rsidRDefault="00E23240" w:rsidP="00E232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способов формирования фонда капитального ремонта многоквартирных домов было предложено два: формировать средства на счёте регионального оператора или на специальном счёте. Спец счет может быть открыт самостоятельно в соответствии с требованиями ЖК РФ в коммерческом банке, либо на специальном счете, открытом региональным оператором также в коммерческом банке. Собственникам многоквартирных домов до 1 июля необходимо было определиться со способом формирования капремонта собственного дома. Те дома, которые проигнорировали сроки, с 1 июля 2014 года органами местного самоуправления были определены, как осуществляющие формирование фонда капитального ремонта многоквартирных домов на счете регионального оператора.</w:t>
      </w:r>
    </w:p>
    <w:p w:rsidR="00E23240" w:rsidRDefault="00E23240" w:rsidP="00E232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формирования фонда капремонта на специальном счёте, ответственность за организацию работ, направление квитанций, начисление платежей, выявление кредиторской задолженности, ее взыскание, а также проведение ремонта – несут собственники помещений многоквартирного дома. В случае, если собственники формируют фонд капремонта на счёте регионального оператора, то все вышеуказанные функции выполняет НКО «Фонд капитального ремонта МКД».</w:t>
      </w:r>
    </w:p>
    <w:p w:rsidR="00E23240" w:rsidRDefault="00E23240" w:rsidP="00E232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ноября 2014 года у всех собственников помещений многоквартирных домов на территории Краснодарского края возникает обязанность уплачивать ежемесячные взносы на капитальный ремонт общего имущества многоквартирных домов в размере 5 рублей 32 копейки за один квадратный метр общей площади помещения в многоквартирном доме. 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региональным оператором проводится работа по уточнению данных по площадям жилых и нежилых помещений, а также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собственникам помещений многоквартирных домов, расположенных на территории Краснодарского края, в целях формирования актуальной базы данных. 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Вниманию собственников помещений в многоквартирных домах!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получили квитанцию.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Проверьте: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Адрес;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Ф.И.О. собственника;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Доли собственников помещения (1/2, 1/3 и т.д., в том числе и на детей);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Площадь помещения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 принадлежащая собственнику;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Размер взноса на капитальный ремонт.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расхождений по вышеуказанным данным Вы можете подать заявление об их изменении с приложением подтверждающих документов (свидетельства о праве собственности и иных документов) в НКО «Фонд капитального ремонта МКД».</w:t>
      </w:r>
    </w:p>
    <w:p w:rsidR="00E23240" w:rsidRDefault="00E23240" w:rsidP="00E2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об изменении данных до 15 числа текущего месяца, измененные данные, а также перерасчет будут отображены в счете-квитанции текущего месяца. В случае подачи заявления после 15 числа текущего месяца изменения и перерасчет будут отображены в следующем расчетном периоде.</w:t>
      </w:r>
    </w:p>
    <w:p w:rsidR="00E23240" w:rsidRDefault="00E23240" w:rsidP="00E23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5B" w:rsidRPr="00184C0A" w:rsidRDefault="0063305B" w:rsidP="00E23240">
      <w:pPr>
        <w:pStyle w:val="a4"/>
        <w:jc w:val="center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71EB2"/>
    <w:rsid w:val="000F22C3"/>
    <w:rsid w:val="00114037"/>
    <w:rsid w:val="00184C0A"/>
    <w:rsid w:val="002245E6"/>
    <w:rsid w:val="00247AC3"/>
    <w:rsid w:val="00320142"/>
    <w:rsid w:val="003B398D"/>
    <w:rsid w:val="00402E5F"/>
    <w:rsid w:val="004536EE"/>
    <w:rsid w:val="00453985"/>
    <w:rsid w:val="004E5AFD"/>
    <w:rsid w:val="00503FD8"/>
    <w:rsid w:val="0059797F"/>
    <w:rsid w:val="0063305B"/>
    <w:rsid w:val="0066682D"/>
    <w:rsid w:val="006860DD"/>
    <w:rsid w:val="006E186D"/>
    <w:rsid w:val="007176C5"/>
    <w:rsid w:val="007909C2"/>
    <w:rsid w:val="007A2ECA"/>
    <w:rsid w:val="007B1E85"/>
    <w:rsid w:val="008109CE"/>
    <w:rsid w:val="00862C97"/>
    <w:rsid w:val="00872871"/>
    <w:rsid w:val="008A1333"/>
    <w:rsid w:val="00B41496"/>
    <w:rsid w:val="00B813D9"/>
    <w:rsid w:val="00BF727F"/>
    <w:rsid w:val="00C929A9"/>
    <w:rsid w:val="00CC1D24"/>
    <w:rsid w:val="00D97D83"/>
    <w:rsid w:val="00E23240"/>
    <w:rsid w:val="00E600F3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2014-07-15T08:49:00Z</cp:lastPrinted>
  <dcterms:created xsi:type="dcterms:W3CDTF">2014-10-07T12:30:00Z</dcterms:created>
  <dcterms:modified xsi:type="dcterms:W3CDTF">2014-10-07T12:30:00Z</dcterms:modified>
</cp:coreProperties>
</file>