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6975E7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5E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69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6975E7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75E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975E7" w:rsidRPr="006975E7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6975E7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Pr="006975E7">
        <w:rPr>
          <w:rFonts w:ascii="Times New Roman" w:hAnsi="Times New Roman" w:cs="Times New Roman"/>
          <w:sz w:val="28"/>
          <w:szCs w:val="28"/>
        </w:rPr>
        <w:t>о</w:t>
      </w:r>
      <w:r w:rsidR="007070BA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975E7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4A16A8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6975E7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5E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6975E7">
        <w:rPr>
          <w:rFonts w:ascii="Times New Roman" w:hAnsi="Times New Roman" w:cs="Times New Roman"/>
          <w:sz w:val="28"/>
          <w:szCs w:val="28"/>
        </w:rPr>
        <w:t>о</w:t>
      </w:r>
      <w:r w:rsidRPr="006975E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69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16E98" w:rsidRDefault="00354587" w:rsidP="003545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975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CDF" w:rsidRPr="00416E9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</w:t>
      </w:r>
      <w:r w:rsidR="007070BA">
        <w:rPr>
          <w:rFonts w:ascii="Times New Roman" w:hAnsi="Times New Roman" w:cs="Times New Roman"/>
          <w:sz w:val="28"/>
          <w:szCs w:val="28"/>
        </w:rPr>
        <w:t>т</w:t>
      </w:r>
      <w:r w:rsidR="007070B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6C5CDF" w:rsidRPr="00416E9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16E98" w:rsidRPr="00416E98">
        <w:rPr>
          <w:rFonts w:ascii="Times New Roman" w:hAnsi="Times New Roman" w:cs="Times New Roman"/>
          <w:sz w:val="28"/>
          <w:szCs w:val="28"/>
        </w:rPr>
        <w:t>«</w:t>
      </w:r>
      <w:r w:rsidR="00416E98" w:rsidRPr="00416E98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="00416E98" w:rsidRPr="00416E98">
        <w:rPr>
          <w:rFonts w:ascii="Times New Roman" w:hAnsi="Times New Roman" w:cs="Times New Roman"/>
          <w:bCs/>
          <w:sz w:val="28"/>
          <w:szCs w:val="28"/>
        </w:rPr>
        <w:t>в</w:t>
      </w:r>
      <w:r w:rsidR="00416E98" w:rsidRPr="00416E98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услуги </w:t>
      </w:r>
      <w:r w:rsidR="00EA09DC" w:rsidRPr="00EA09DC">
        <w:rPr>
          <w:rFonts w:ascii="Times New Roman" w:hAnsi="Times New Roman" w:cs="Times New Roman"/>
          <w:sz w:val="28"/>
          <w:szCs w:val="28"/>
        </w:rPr>
        <w:t>«Об утве</w:t>
      </w:r>
      <w:r w:rsidR="00EA09DC" w:rsidRPr="00EA09DC">
        <w:rPr>
          <w:rFonts w:ascii="Times New Roman" w:hAnsi="Times New Roman" w:cs="Times New Roman"/>
          <w:sz w:val="28"/>
          <w:szCs w:val="28"/>
        </w:rPr>
        <w:t>р</w:t>
      </w:r>
      <w:r w:rsidR="00EA09DC" w:rsidRPr="00EA09DC">
        <w:rPr>
          <w:rFonts w:ascii="Times New Roman" w:hAnsi="Times New Roman" w:cs="Times New Roman"/>
          <w:sz w:val="28"/>
          <w:szCs w:val="28"/>
        </w:rPr>
        <w:t>ждении административного регламента предоставления муниципальной услуги «Установление публичного сервит</w:t>
      </w:r>
      <w:r w:rsidR="00EA09DC" w:rsidRPr="00EA09DC">
        <w:rPr>
          <w:rFonts w:ascii="Times New Roman" w:hAnsi="Times New Roman" w:cs="Times New Roman"/>
          <w:sz w:val="28"/>
          <w:szCs w:val="28"/>
        </w:rPr>
        <w:t>у</w:t>
      </w:r>
      <w:r w:rsidR="00EA09DC">
        <w:rPr>
          <w:rFonts w:ascii="Times New Roman" w:hAnsi="Times New Roman" w:cs="Times New Roman"/>
          <w:sz w:val="28"/>
          <w:szCs w:val="28"/>
        </w:rPr>
        <w:t>та</w:t>
      </w:r>
      <w:r w:rsidR="00640E61" w:rsidRPr="00EA09D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C2465" w:rsidRPr="006975E7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7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526A48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A4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526A48">
        <w:rPr>
          <w:rFonts w:ascii="Times New Roman" w:hAnsi="Times New Roman" w:cs="Times New Roman"/>
          <w:sz w:val="28"/>
          <w:szCs w:val="28"/>
        </w:rPr>
        <w:t>о</w:t>
      </w:r>
      <w:r w:rsidRPr="00526A48">
        <w:rPr>
          <w:rFonts w:ascii="Times New Roman" w:hAnsi="Times New Roman" w:cs="Times New Roman"/>
          <w:sz w:val="28"/>
          <w:szCs w:val="28"/>
        </w:rPr>
        <w:t>го</w:t>
      </w:r>
      <w:r w:rsidR="00242D97" w:rsidRPr="00526A48">
        <w:rPr>
          <w:rFonts w:ascii="Times New Roman" w:hAnsi="Times New Roman" w:cs="Times New Roman"/>
          <w:sz w:val="28"/>
          <w:szCs w:val="28"/>
        </w:rPr>
        <w:t xml:space="preserve"> </w:t>
      </w:r>
      <w:r w:rsidRPr="00526A4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7070BA" w:rsidRPr="00526A48">
        <w:rPr>
          <w:rFonts w:ascii="Times New Roman" w:hAnsi="Times New Roman" w:cs="Times New Roman"/>
          <w:sz w:val="28"/>
          <w:szCs w:val="28"/>
        </w:rPr>
        <w:t>сентябрь 2022</w:t>
      </w:r>
      <w:r w:rsidR="006C5CDF" w:rsidRPr="00526A4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640E61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640E61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0E61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640E61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640E61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640E61">
        <w:rPr>
          <w:rFonts w:ascii="Times New Roman" w:hAnsi="Times New Roman" w:cs="Times New Roman"/>
          <w:sz w:val="28"/>
          <w:szCs w:val="28"/>
        </w:rPr>
        <w:t>п</w:t>
      </w:r>
      <w:r w:rsidR="00895D9D" w:rsidRPr="00640E61">
        <w:rPr>
          <w:rFonts w:ascii="Times New Roman" w:hAnsi="Times New Roman" w:cs="Times New Roman"/>
          <w:sz w:val="28"/>
          <w:szCs w:val="28"/>
        </w:rPr>
        <w:t>редл</w:t>
      </w:r>
      <w:r w:rsidR="00895D9D" w:rsidRPr="00640E61">
        <w:rPr>
          <w:rFonts w:ascii="Times New Roman" w:hAnsi="Times New Roman" w:cs="Times New Roman"/>
          <w:sz w:val="28"/>
          <w:szCs w:val="28"/>
        </w:rPr>
        <w:t>а</w:t>
      </w:r>
      <w:r w:rsidR="00895D9D" w:rsidRPr="00640E61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640E6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40E61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64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E61" w:rsidRPr="00640E61" w:rsidRDefault="00640E61" w:rsidP="00640E61">
      <w:pPr>
        <w:widowControl w:val="0"/>
        <w:tabs>
          <w:tab w:val="left" w:pos="568"/>
          <w:tab w:val="left" w:pos="1418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0E61">
        <w:rPr>
          <w:rFonts w:ascii="Times New Roman" w:hAnsi="Times New Roman" w:cs="Times New Roman"/>
          <w:sz w:val="28"/>
          <w:szCs w:val="28"/>
        </w:rPr>
        <w:tab/>
        <w:t>Административный регламент предоставления администрацией муниц</w:t>
      </w:r>
      <w:r w:rsidRPr="00640E61">
        <w:rPr>
          <w:rFonts w:ascii="Times New Roman" w:hAnsi="Times New Roman" w:cs="Times New Roman"/>
          <w:sz w:val="28"/>
          <w:szCs w:val="28"/>
        </w:rPr>
        <w:t>и</w:t>
      </w:r>
      <w:r w:rsidRPr="00640E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EA09DC" w:rsidRPr="00EA09DC">
        <w:rPr>
          <w:rFonts w:ascii="Times New Roman" w:hAnsi="Times New Roman" w:cs="Times New Roman"/>
          <w:sz w:val="28"/>
          <w:szCs w:val="28"/>
        </w:rPr>
        <w:t>«Об утве</w:t>
      </w:r>
      <w:r w:rsidR="00EA09DC" w:rsidRPr="00EA09DC">
        <w:rPr>
          <w:rFonts w:ascii="Times New Roman" w:hAnsi="Times New Roman" w:cs="Times New Roman"/>
          <w:sz w:val="28"/>
          <w:szCs w:val="28"/>
        </w:rPr>
        <w:t>р</w:t>
      </w:r>
      <w:r w:rsidR="00EA09DC" w:rsidRPr="00EA09DC">
        <w:rPr>
          <w:rFonts w:ascii="Times New Roman" w:hAnsi="Times New Roman" w:cs="Times New Roman"/>
          <w:sz w:val="28"/>
          <w:szCs w:val="28"/>
        </w:rPr>
        <w:t>ждении административного регламента предоставления муниципальной услуги «Установление публичного сервитута»</w:t>
      </w:r>
      <w:r w:rsidRPr="00640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0E61">
        <w:rPr>
          <w:rFonts w:ascii="Times New Roman" w:hAnsi="Times New Roman" w:cs="Times New Roman"/>
          <w:sz w:val="28"/>
          <w:szCs w:val="28"/>
        </w:rPr>
        <w:t>пределяет стандарты, сроки и послед</w:t>
      </w:r>
      <w:r w:rsidRPr="00640E61">
        <w:rPr>
          <w:rFonts w:ascii="Times New Roman" w:hAnsi="Times New Roman" w:cs="Times New Roman"/>
          <w:sz w:val="28"/>
          <w:szCs w:val="28"/>
        </w:rPr>
        <w:t>о</w:t>
      </w:r>
      <w:r w:rsidRPr="00640E61">
        <w:rPr>
          <w:rFonts w:ascii="Times New Roman" w:hAnsi="Times New Roman" w:cs="Times New Roman"/>
          <w:sz w:val="28"/>
          <w:szCs w:val="28"/>
        </w:rPr>
        <w:t>вательность административных процедур (действий) предоставления админ</w:t>
      </w:r>
      <w:r w:rsidRPr="00640E61">
        <w:rPr>
          <w:rFonts w:ascii="Times New Roman" w:hAnsi="Times New Roman" w:cs="Times New Roman"/>
          <w:sz w:val="28"/>
          <w:szCs w:val="28"/>
        </w:rPr>
        <w:t>и</w:t>
      </w:r>
      <w:r w:rsidRPr="00640E61">
        <w:rPr>
          <w:rFonts w:ascii="Times New Roman" w:hAnsi="Times New Roman" w:cs="Times New Roman"/>
          <w:sz w:val="28"/>
          <w:szCs w:val="28"/>
        </w:rPr>
        <w:t>страцией муниц</w:t>
      </w:r>
      <w:r w:rsidRPr="00640E61">
        <w:rPr>
          <w:rFonts w:ascii="Times New Roman" w:hAnsi="Times New Roman" w:cs="Times New Roman"/>
          <w:sz w:val="28"/>
          <w:szCs w:val="28"/>
        </w:rPr>
        <w:t>и</w:t>
      </w:r>
      <w:r w:rsidRPr="00640E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установлению публичного сервитута</w:t>
      </w:r>
      <w:r w:rsidRPr="00640E61">
        <w:rPr>
          <w:rFonts w:ascii="Times New Roman" w:hAnsi="Times New Roman" w:cs="Times New Roman"/>
          <w:sz w:val="28"/>
          <w:szCs w:val="28"/>
        </w:rPr>
        <w:t xml:space="preserve"> (далее – муниципальная усл</w:t>
      </w:r>
      <w:r w:rsidRPr="00640E61">
        <w:rPr>
          <w:rFonts w:ascii="Times New Roman" w:hAnsi="Times New Roman" w:cs="Times New Roman"/>
          <w:sz w:val="28"/>
          <w:szCs w:val="28"/>
        </w:rPr>
        <w:t>у</w:t>
      </w:r>
      <w:r w:rsidRPr="00640E61">
        <w:rPr>
          <w:rFonts w:ascii="Times New Roman" w:hAnsi="Times New Roman" w:cs="Times New Roman"/>
          <w:sz w:val="28"/>
          <w:szCs w:val="28"/>
        </w:rPr>
        <w:t>га).</w:t>
      </w:r>
    </w:p>
    <w:p w:rsidR="006975E7" w:rsidRPr="00640E61" w:rsidRDefault="006975E7" w:rsidP="006975E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E61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640E61">
        <w:rPr>
          <w:rFonts w:ascii="Times New Roman" w:hAnsi="Times New Roman" w:cs="Times New Roman"/>
          <w:sz w:val="28"/>
          <w:szCs w:val="28"/>
        </w:rPr>
        <w:t>о</w:t>
      </w:r>
      <w:r w:rsidRPr="00640E61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 – отдел з</w:t>
      </w:r>
      <w:r w:rsidRPr="00640E61">
        <w:rPr>
          <w:rFonts w:ascii="Times New Roman" w:hAnsi="Times New Roman" w:cs="Times New Roman"/>
          <w:sz w:val="28"/>
          <w:szCs w:val="28"/>
        </w:rPr>
        <w:t>е</w:t>
      </w:r>
      <w:r w:rsidRPr="00640E61">
        <w:rPr>
          <w:rFonts w:ascii="Times New Roman" w:hAnsi="Times New Roman" w:cs="Times New Roman"/>
          <w:sz w:val="28"/>
          <w:szCs w:val="28"/>
        </w:rPr>
        <w:t>мельных и имущественных отношений администрации муниципального обр</w:t>
      </w:r>
      <w:r w:rsidRPr="00640E61">
        <w:rPr>
          <w:rFonts w:ascii="Times New Roman" w:hAnsi="Times New Roman" w:cs="Times New Roman"/>
          <w:sz w:val="28"/>
          <w:szCs w:val="28"/>
        </w:rPr>
        <w:t>а</w:t>
      </w:r>
      <w:r w:rsidRPr="00640E61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54587" w:rsidRPr="00640E61" w:rsidRDefault="00354587" w:rsidP="00BC0F89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highlight w:val="yellow"/>
        </w:rPr>
      </w:pPr>
    </w:p>
    <w:p w:rsidR="00895D9D" w:rsidRPr="00640E61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0E61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640E61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975E7" w:rsidRPr="00640E61" w:rsidRDefault="006975E7" w:rsidP="006975E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0E61">
        <w:rPr>
          <w:rFonts w:ascii="Times New Roman" w:hAnsi="Times New Roman" w:cs="Times New Roman"/>
          <w:sz w:val="28"/>
          <w:szCs w:val="28"/>
        </w:rPr>
        <w:t xml:space="preserve">       </w:t>
      </w:r>
      <w:r w:rsidR="00172189" w:rsidRPr="00640E61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</w:t>
      </w:r>
      <w:r w:rsidR="004D1F4C" w:rsidRPr="00640E61">
        <w:rPr>
          <w:rFonts w:ascii="Times New Roman" w:hAnsi="Times New Roman" w:cs="Times New Roman"/>
          <w:sz w:val="28"/>
          <w:szCs w:val="28"/>
        </w:rPr>
        <w:t>:</w:t>
      </w:r>
      <w:r w:rsidR="00317AE9" w:rsidRPr="00640E61">
        <w:rPr>
          <w:rFonts w:ascii="Times New Roman" w:hAnsi="Times New Roman" w:cs="Times New Roman"/>
          <w:sz w:val="28"/>
          <w:szCs w:val="28"/>
        </w:rPr>
        <w:t xml:space="preserve"> </w:t>
      </w:r>
      <w:r w:rsidR="00134792" w:rsidRPr="00640E61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640E61" w:rsidRPr="00640E61">
        <w:rPr>
          <w:rFonts w:ascii="Times New Roman" w:hAnsi="Times New Roman" w:cs="Times New Roman"/>
          <w:sz w:val="28"/>
          <w:szCs w:val="28"/>
        </w:rPr>
        <w:t>стандарты, ср</w:t>
      </w:r>
      <w:r w:rsidR="00640E61" w:rsidRPr="00640E61">
        <w:rPr>
          <w:rFonts w:ascii="Times New Roman" w:hAnsi="Times New Roman" w:cs="Times New Roman"/>
          <w:sz w:val="28"/>
          <w:szCs w:val="28"/>
        </w:rPr>
        <w:t>о</w:t>
      </w:r>
      <w:r w:rsidR="00640E61" w:rsidRPr="00640E61">
        <w:rPr>
          <w:rFonts w:ascii="Times New Roman" w:hAnsi="Times New Roman" w:cs="Times New Roman"/>
          <w:sz w:val="28"/>
          <w:szCs w:val="28"/>
        </w:rPr>
        <w:t>ки и последовательность административных процедур (действий) предоставл</w:t>
      </w:r>
      <w:r w:rsidR="00640E61" w:rsidRPr="00640E61">
        <w:rPr>
          <w:rFonts w:ascii="Times New Roman" w:hAnsi="Times New Roman" w:cs="Times New Roman"/>
          <w:sz w:val="28"/>
          <w:szCs w:val="28"/>
        </w:rPr>
        <w:t>е</w:t>
      </w:r>
      <w:r w:rsidR="00640E61" w:rsidRPr="00640E61">
        <w:rPr>
          <w:rFonts w:ascii="Times New Roman" w:hAnsi="Times New Roman" w:cs="Times New Roman"/>
          <w:sz w:val="28"/>
          <w:szCs w:val="28"/>
        </w:rPr>
        <w:t xml:space="preserve">ния администрацией муниципального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640E61" w:rsidRPr="00640E61">
        <w:rPr>
          <w:rFonts w:ascii="Times New Roman" w:hAnsi="Times New Roman" w:cs="Times New Roman"/>
          <w:sz w:val="28"/>
          <w:szCs w:val="28"/>
        </w:rPr>
        <w:t xml:space="preserve"> район мун</w:t>
      </w:r>
      <w:r w:rsidR="00640E61" w:rsidRPr="00640E61">
        <w:rPr>
          <w:rFonts w:ascii="Times New Roman" w:hAnsi="Times New Roman" w:cs="Times New Roman"/>
          <w:sz w:val="28"/>
          <w:szCs w:val="28"/>
        </w:rPr>
        <w:t>и</w:t>
      </w:r>
      <w:r w:rsidR="00640E61" w:rsidRPr="00640E61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</w:rPr>
        <w:t>по установлению публичного сервитута</w:t>
      </w:r>
      <w:r w:rsidR="00640E61">
        <w:rPr>
          <w:rFonts w:ascii="Times New Roman" w:hAnsi="Times New Roman" w:cs="Times New Roman"/>
          <w:sz w:val="28"/>
          <w:szCs w:val="28"/>
        </w:rPr>
        <w:t>.</w:t>
      </w:r>
      <w:r w:rsidR="00640E61" w:rsidRPr="0064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9DC" w:rsidRPr="00EA09DC" w:rsidRDefault="00640E61" w:rsidP="00EA09DC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прин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 органом, предоставляющем муниципальную услугу, решение</w:t>
      </w:r>
      <w:r w:rsidR="00EA09DC" w:rsidRPr="00EA0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09DC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публичного сервитута или об отказе в его установлении.</w:t>
      </w:r>
      <w:proofErr w:type="gramEnd"/>
    </w:p>
    <w:p w:rsidR="00EA09DC" w:rsidRPr="00EA09DC" w:rsidRDefault="00EA09DC" w:rsidP="00EA09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установлении публичного сервитута оформляется постано</w:t>
      </w:r>
      <w:r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лением администрации муниципального образования </w:t>
      </w:r>
      <w:proofErr w:type="spellStart"/>
      <w:r w:rsidRPr="00EA09DC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EA09DC">
        <w:rPr>
          <w:rFonts w:ascii="Times New Roman" w:eastAsia="Calibri" w:hAnsi="Times New Roman" w:cs="Times New Roman"/>
          <w:sz w:val="28"/>
          <w:szCs w:val="28"/>
        </w:rPr>
        <w:t>об установлении публичного сервитута. К постановлению администрации мун</w:t>
      </w:r>
      <w:r w:rsidRPr="00EA09DC">
        <w:rPr>
          <w:rFonts w:ascii="Times New Roman" w:eastAsia="Calibri" w:hAnsi="Times New Roman" w:cs="Times New Roman"/>
          <w:sz w:val="28"/>
          <w:szCs w:val="28"/>
        </w:rPr>
        <w:t>и</w:t>
      </w:r>
      <w:r w:rsidRPr="00EA09DC">
        <w:rPr>
          <w:rFonts w:ascii="Times New Roman" w:eastAsia="Calibri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Pr="00EA09DC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A09DC">
        <w:rPr>
          <w:rFonts w:ascii="Times New Roman" w:eastAsia="Calibri" w:hAnsi="Times New Roman" w:cs="Times New Roman"/>
          <w:sz w:val="28"/>
          <w:szCs w:val="28"/>
        </w:rPr>
        <w:t xml:space="preserve"> район об установлении публичного се</w:t>
      </w:r>
      <w:r w:rsidRPr="00EA09DC">
        <w:rPr>
          <w:rFonts w:ascii="Times New Roman" w:eastAsia="Calibri" w:hAnsi="Times New Roman" w:cs="Times New Roman"/>
          <w:sz w:val="28"/>
          <w:szCs w:val="28"/>
        </w:rPr>
        <w:t>р</w:t>
      </w:r>
      <w:r w:rsidRPr="00EA09DC">
        <w:rPr>
          <w:rFonts w:ascii="Times New Roman" w:eastAsia="Calibri" w:hAnsi="Times New Roman" w:cs="Times New Roman"/>
          <w:sz w:val="28"/>
          <w:szCs w:val="28"/>
        </w:rPr>
        <w:t>витута прилагаются сведения о границах публичного сервитута.</w:t>
      </w:r>
    </w:p>
    <w:p w:rsidR="00E362D2" w:rsidRPr="00640E61" w:rsidRDefault="00E362D2" w:rsidP="00EA09D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9610A" w:rsidRDefault="00895D9D" w:rsidP="009856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10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9610A">
        <w:rPr>
          <w:rFonts w:ascii="Times New Roman" w:hAnsi="Times New Roman" w:cs="Times New Roman"/>
          <w:sz w:val="28"/>
          <w:szCs w:val="28"/>
        </w:rPr>
        <w:t>а</w:t>
      </w:r>
      <w:r w:rsidRPr="00F9610A">
        <w:rPr>
          <w:rFonts w:ascii="Times New Roman" w:hAnsi="Times New Roman" w:cs="Times New Roman"/>
          <w:sz w:val="28"/>
          <w:szCs w:val="28"/>
        </w:rPr>
        <w:t>ния:</w:t>
      </w:r>
    </w:p>
    <w:p w:rsidR="00F9610A" w:rsidRDefault="00EE696E" w:rsidP="00EE696E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610A">
        <w:rPr>
          <w:rFonts w:ascii="Times New Roman" w:hAnsi="Times New Roman" w:cs="Times New Roman"/>
          <w:sz w:val="28"/>
          <w:szCs w:val="28"/>
        </w:rPr>
        <w:t xml:space="preserve">        </w:t>
      </w:r>
      <w:r w:rsidR="00F9610A" w:rsidRPr="00F9610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F9610A" w:rsidRPr="00F9610A">
        <w:rPr>
          <w:rFonts w:ascii="Times New Roman" w:hAnsi="Times New Roman" w:cs="Times New Roman"/>
          <w:sz w:val="28"/>
          <w:szCs w:val="28"/>
        </w:rPr>
        <w:t>и</w:t>
      </w:r>
      <w:r w:rsidR="00F9610A" w:rsidRPr="00F9610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9610A" w:rsidRPr="00F9610A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C40B70" w:rsidRPr="00EA09DC">
        <w:rPr>
          <w:rFonts w:ascii="Times New Roman" w:hAnsi="Times New Roman" w:cs="Times New Roman"/>
          <w:sz w:val="28"/>
          <w:szCs w:val="28"/>
        </w:rPr>
        <w:t>«Об утве</w:t>
      </w:r>
      <w:r w:rsidR="00C40B70" w:rsidRPr="00EA09DC">
        <w:rPr>
          <w:rFonts w:ascii="Times New Roman" w:hAnsi="Times New Roman" w:cs="Times New Roman"/>
          <w:sz w:val="28"/>
          <w:szCs w:val="28"/>
        </w:rPr>
        <w:t>р</w:t>
      </w:r>
      <w:r w:rsidR="00C40B70" w:rsidRPr="00EA09DC">
        <w:rPr>
          <w:rFonts w:ascii="Times New Roman" w:hAnsi="Times New Roman" w:cs="Times New Roman"/>
          <w:sz w:val="28"/>
          <w:szCs w:val="28"/>
        </w:rPr>
        <w:t>ждении административного регламента предоставления муниципальной услуги «Установление публичного сервитута»</w:t>
      </w:r>
      <w:r w:rsidR="00F9610A" w:rsidRPr="00F9610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F9610A" w:rsidRPr="00640E61">
        <w:rPr>
          <w:rFonts w:ascii="Times New Roman" w:hAnsi="Times New Roman" w:cs="Times New Roman"/>
          <w:sz w:val="28"/>
          <w:szCs w:val="28"/>
        </w:rPr>
        <w:t xml:space="preserve"> стандарты, сроки и послед</w:t>
      </w:r>
      <w:r w:rsidR="00F9610A" w:rsidRPr="00640E61">
        <w:rPr>
          <w:rFonts w:ascii="Times New Roman" w:hAnsi="Times New Roman" w:cs="Times New Roman"/>
          <w:sz w:val="28"/>
          <w:szCs w:val="28"/>
        </w:rPr>
        <w:t>о</w:t>
      </w:r>
      <w:r w:rsidR="00F9610A" w:rsidRPr="00640E61">
        <w:rPr>
          <w:rFonts w:ascii="Times New Roman" w:hAnsi="Times New Roman" w:cs="Times New Roman"/>
          <w:sz w:val="28"/>
          <w:szCs w:val="28"/>
        </w:rPr>
        <w:t>вательность административных процедур (действий) предоставления админ</w:t>
      </w:r>
      <w:r w:rsidR="00F9610A" w:rsidRPr="00640E61">
        <w:rPr>
          <w:rFonts w:ascii="Times New Roman" w:hAnsi="Times New Roman" w:cs="Times New Roman"/>
          <w:sz w:val="28"/>
          <w:szCs w:val="28"/>
        </w:rPr>
        <w:t>и</w:t>
      </w:r>
      <w:r w:rsidR="00F9610A" w:rsidRPr="00640E61">
        <w:rPr>
          <w:rFonts w:ascii="Times New Roman" w:hAnsi="Times New Roman" w:cs="Times New Roman"/>
          <w:sz w:val="28"/>
          <w:szCs w:val="28"/>
        </w:rPr>
        <w:t>страцией муниц</w:t>
      </w:r>
      <w:r w:rsidR="00F9610A" w:rsidRPr="00640E61">
        <w:rPr>
          <w:rFonts w:ascii="Times New Roman" w:hAnsi="Times New Roman" w:cs="Times New Roman"/>
          <w:sz w:val="28"/>
          <w:szCs w:val="28"/>
        </w:rPr>
        <w:t>и</w:t>
      </w:r>
      <w:r w:rsidR="00F9610A" w:rsidRPr="00640E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9610A"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</w:t>
      </w:r>
      <w:r w:rsidR="00F9610A" w:rsidRPr="00D72B8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C40B70" w:rsidRPr="00D72B8F">
        <w:rPr>
          <w:rFonts w:ascii="Times New Roman" w:hAnsi="Times New Roman" w:cs="Times New Roman"/>
          <w:sz w:val="28"/>
          <w:szCs w:val="28"/>
        </w:rPr>
        <w:t>по</w:t>
      </w:r>
      <w:r w:rsidR="00C40B70">
        <w:rPr>
          <w:rFonts w:ascii="Times New Roman" w:hAnsi="Times New Roman" w:cs="Times New Roman"/>
          <w:sz w:val="28"/>
          <w:szCs w:val="28"/>
        </w:rPr>
        <w:t xml:space="preserve"> у</w:t>
      </w:r>
      <w:r w:rsidR="00C40B70" w:rsidRPr="00EA09DC">
        <w:rPr>
          <w:rFonts w:ascii="Times New Roman" w:hAnsi="Times New Roman" w:cs="Times New Roman"/>
          <w:sz w:val="28"/>
          <w:szCs w:val="28"/>
        </w:rPr>
        <w:t>становле</w:t>
      </w:r>
      <w:r w:rsidR="00C40B70">
        <w:rPr>
          <w:rFonts w:ascii="Times New Roman" w:hAnsi="Times New Roman" w:cs="Times New Roman"/>
          <w:sz w:val="28"/>
          <w:szCs w:val="28"/>
        </w:rPr>
        <w:t>нию</w:t>
      </w:r>
      <w:r w:rsidR="00C40B70" w:rsidRPr="00EA09DC">
        <w:rPr>
          <w:rFonts w:ascii="Times New Roman" w:hAnsi="Times New Roman" w:cs="Times New Roman"/>
          <w:sz w:val="28"/>
          <w:szCs w:val="28"/>
        </w:rPr>
        <w:t xml:space="preserve"> публичного сервит</w:t>
      </w:r>
      <w:r w:rsidR="00C40B70" w:rsidRPr="00EA09DC">
        <w:rPr>
          <w:rFonts w:ascii="Times New Roman" w:hAnsi="Times New Roman" w:cs="Times New Roman"/>
          <w:sz w:val="28"/>
          <w:szCs w:val="28"/>
        </w:rPr>
        <w:t>у</w:t>
      </w:r>
      <w:r w:rsidR="00C40B70">
        <w:rPr>
          <w:rFonts w:ascii="Times New Roman" w:hAnsi="Times New Roman" w:cs="Times New Roman"/>
          <w:sz w:val="28"/>
          <w:szCs w:val="28"/>
        </w:rPr>
        <w:t>та</w:t>
      </w:r>
      <w:r w:rsidR="00F9610A">
        <w:rPr>
          <w:rFonts w:ascii="Times New Roman" w:hAnsi="Times New Roman" w:cs="Times New Roman"/>
          <w:sz w:val="28"/>
          <w:szCs w:val="28"/>
        </w:rPr>
        <w:t>.</w:t>
      </w:r>
    </w:p>
    <w:p w:rsidR="00E444A6" w:rsidRPr="00640E61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F9610A" w:rsidRDefault="00E444A6" w:rsidP="00F9610A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F961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F9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F35" w:rsidRPr="00F9610A" w:rsidRDefault="00BC7F35" w:rsidP="00F96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10A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CF1C61" w:rsidRPr="00CF1C61" w:rsidRDefault="00CF1C61" w:rsidP="00F961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1C61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ходатайства об установлении публичного сервитута, оформле</w:t>
      </w:r>
      <w:r w:rsidRPr="00CF1C61">
        <w:rPr>
          <w:rFonts w:ascii="Times New Roman" w:hAnsi="Times New Roman" w:cs="Times New Roman"/>
          <w:sz w:val="28"/>
          <w:szCs w:val="28"/>
        </w:rPr>
        <w:t>н</w:t>
      </w:r>
      <w:r w:rsidRPr="00CF1C61">
        <w:rPr>
          <w:rFonts w:ascii="Times New Roman" w:hAnsi="Times New Roman" w:cs="Times New Roman"/>
          <w:sz w:val="28"/>
          <w:szCs w:val="28"/>
        </w:rPr>
        <w:t>ное по форме согласно</w:t>
      </w:r>
      <w:r w:rsidRPr="00CF1C61">
        <w:rPr>
          <w:rFonts w:ascii="Times New Roman" w:hAnsi="Times New Roman" w:cs="Times New Roman"/>
        </w:rPr>
        <w:t xml:space="preserve"> </w:t>
      </w:r>
      <w:r w:rsidRPr="00CF1C61">
        <w:rPr>
          <w:rFonts w:ascii="Times New Roman" w:hAnsi="Times New Roman" w:cs="Times New Roman"/>
          <w:sz w:val="28"/>
          <w:szCs w:val="28"/>
        </w:rPr>
        <w:t>приложения к Требованиям к форме ходатайства об уст</w:t>
      </w:r>
      <w:r w:rsidRPr="00CF1C61">
        <w:rPr>
          <w:rFonts w:ascii="Times New Roman" w:hAnsi="Times New Roman" w:cs="Times New Roman"/>
          <w:sz w:val="28"/>
          <w:szCs w:val="28"/>
        </w:rPr>
        <w:t>а</w:t>
      </w:r>
      <w:r w:rsidRPr="00CF1C61"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сервитута, содержанию обоснования необходимости установления публичного сервитута, утвержденным приказом </w:t>
      </w:r>
      <w:proofErr w:type="spellStart"/>
      <w:r w:rsidRPr="00CF1C61">
        <w:rPr>
          <w:rFonts w:ascii="Times New Roman" w:hAnsi="Times New Roman" w:cs="Times New Roman"/>
          <w:sz w:val="28"/>
          <w:szCs w:val="28"/>
        </w:rPr>
        <w:t>Роср</w:t>
      </w:r>
      <w:r w:rsidRPr="00CF1C61">
        <w:rPr>
          <w:rFonts w:ascii="Times New Roman" w:hAnsi="Times New Roman" w:cs="Times New Roman"/>
          <w:sz w:val="28"/>
          <w:szCs w:val="28"/>
        </w:rPr>
        <w:t>е</w:t>
      </w:r>
      <w:r w:rsidRPr="00CF1C61">
        <w:rPr>
          <w:rFonts w:ascii="Times New Roman" w:hAnsi="Times New Roman" w:cs="Times New Roman"/>
          <w:sz w:val="28"/>
          <w:szCs w:val="28"/>
        </w:rPr>
        <w:t>естр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19 апреля 2022 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/0150.</w:t>
      </w:r>
    </w:p>
    <w:p w:rsidR="00A95584" w:rsidRPr="00640E61" w:rsidRDefault="00A95584" w:rsidP="0079655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3A7D82" w:rsidRPr="002D079B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2D079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121F2" w:rsidRPr="00766B28" w:rsidRDefault="00F121F2" w:rsidP="00F121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Сотникова Анна Петровна – ведущий специалист управления сельского хозя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 xml:space="preserve">ства администрации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F121F2" w:rsidRPr="00766B28" w:rsidRDefault="00F121F2" w:rsidP="00F121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8 (86144)3-38-29. </w:t>
      </w:r>
    </w:p>
    <w:p w:rsidR="00F121F2" w:rsidRPr="00766B28" w:rsidRDefault="00F121F2" w:rsidP="00F121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766B28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>68@</w:t>
      </w:r>
      <w:r w:rsidRPr="00766B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6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66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>.</w:t>
      </w:r>
    </w:p>
    <w:p w:rsidR="00B7512C" w:rsidRPr="00640E61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2D079B" w:rsidRDefault="00FA490B" w:rsidP="00F46D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79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D079B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D0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D079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D079B" w:rsidRDefault="00CB67BB" w:rsidP="002D079B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079B">
        <w:rPr>
          <w:rFonts w:ascii="Times New Roman" w:hAnsi="Times New Roman" w:cs="Times New Roman"/>
          <w:sz w:val="28"/>
          <w:szCs w:val="28"/>
        </w:rPr>
        <w:t xml:space="preserve">       </w:t>
      </w:r>
      <w:r w:rsidR="002D079B" w:rsidRPr="002D07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2D079B" w:rsidRPr="002D079B">
        <w:rPr>
          <w:rFonts w:ascii="Times New Roman" w:hAnsi="Times New Roman" w:cs="Times New Roman"/>
          <w:sz w:val="28"/>
          <w:szCs w:val="28"/>
        </w:rPr>
        <w:t>и</w:t>
      </w:r>
      <w:r w:rsidR="002D079B" w:rsidRPr="002D079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070B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70BA" w:rsidRPr="002D079B">
        <w:rPr>
          <w:rFonts w:ascii="Times New Roman" w:hAnsi="Times New Roman" w:cs="Times New Roman"/>
          <w:sz w:val="28"/>
          <w:szCs w:val="28"/>
        </w:rPr>
        <w:t xml:space="preserve"> </w:t>
      </w:r>
      <w:r w:rsidR="002D079B" w:rsidRPr="002D079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2D079B" w:rsidRPr="0072445A">
        <w:rPr>
          <w:rFonts w:ascii="Times New Roman" w:hAnsi="Times New Roman" w:cs="Times New Roman"/>
          <w:sz w:val="28"/>
          <w:szCs w:val="28"/>
        </w:rPr>
        <w:t>«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сервитута</w:t>
      </w:r>
      <w:r w:rsidR="002D079B" w:rsidRPr="0072445A">
        <w:rPr>
          <w:rFonts w:ascii="Times New Roman" w:hAnsi="Times New Roman" w:cs="Times New Roman"/>
          <w:sz w:val="28"/>
          <w:szCs w:val="28"/>
        </w:rPr>
        <w:t>»</w:t>
      </w:r>
      <w:r w:rsidR="002D079B" w:rsidRPr="00F9610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2D079B" w:rsidRPr="00640E61">
        <w:rPr>
          <w:rFonts w:ascii="Times New Roman" w:hAnsi="Times New Roman" w:cs="Times New Roman"/>
          <w:sz w:val="28"/>
          <w:szCs w:val="28"/>
        </w:rPr>
        <w:t xml:space="preserve"> стандарты, сроки и последовател</w:t>
      </w:r>
      <w:r w:rsidR="002D079B" w:rsidRPr="00640E61">
        <w:rPr>
          <w:rFonts w:ascii="Times New Roman" w:hAnsi="Times New Roman" w:cs="Times New Roman"/>
          <w:sz w:val="28"/>
          <w:szCs w:val="28"/>
        </w:rPr>
        <w:t>ь</w:t>
      </w:r>
      <w:r w:rsidR="002D079B" w:rsidRPr="00640E61">
        <w:rPr>
          <w:rFonts w:ascii="Times New Roman" w:hAnsi="Times New Roman" w:cs="Times New Roman"/>
          <w:sz w:val="28"/>
          <w:szCs w:val="28"/>
        </w:rPr>
        <w:t>ность административных процедур (действий) предоставления администрацией м</w:t>
      </w:r>
      <w:r w:rsidR="002D079B" w:rsidRPr="00640E61">
        <w:rPr>
          <w:rFonts w:ascii="Times New Roman" w:hAnsi="Times New Roman" w:cs="Times New Roman"/>
          <w:sz w:val="28"/>
          <w:szCs w:val="28"/>
        </w:rPr>
        <w:t>у</w:t>
      </w:r>
      <w:r w:rsidR="002D079B" w:rsidRPr="00640E6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D079B"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публичного сервитута</w:t>
      </w:r>
      <w:r w:rsid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61E" w:rsidRPr="002D079B" w:rsidRDefault="00CB67BB" w:rsidP="002D079B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0E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D079B" w:rsidRDefault="001926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79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2D079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D079B" w:rsidRDefault="00CB67BB" w:rsidP="002D079B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079B">
        <w:rPr>
          <w:rFonts w:ascii="Times New Roman" w:hAnsi="Times New Roman" w:cs="Times New Roman"/>
          <w:sz w:val="28"/>
          <w:szCs w:val="28"/>
        </w:rPr>
        <w:t xml:space="preserve">       </w:t>
      </w:r>
      <w:r w:rsidR="002D079B" w:rsidRPr="002D07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2D079B" w:rsidRPr="002D079B">
        <w:rPr>
          <w:rFonts w:ascii="Times New Roman" w:hAnsi="Times New Roman" w:cs="Times New Roman"/>
          <w:sz w:val="28"/>
          <w:szCs w:val="28"/>
        </w:rPr>
        <w:t>и</w:t>
      </w:r>
      <w:r w:rsidR="002D079B" w:rsidRPr="002D079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D079B" w:rsidRPr="002D079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72445A" w:rsidRPr="0072445A">
        <w:rPr>
          <w:rFonts w:ascii="Times New Roman" w:hAnsi="Times New Roman" w:cs="Times New Roman"/>
          <w:sz w:val="28"/>
          <w:szCs w:val="28"/>
        </w:rPr>
        <w:t>«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445A" w:rsidRPr="007244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публичного сервитута</w:t>
      </w:r>
      <w:r w:rsidR="0072445A" w:rsidRPr="0072445A">
        <w:rPr>
          <w:rFonts w:ascii="Times New Roman" w:hAnsi="Times New Roman" w:cs="Times New Roman"/>
          <w:sz w:val="28"/>
          <w:szCs w:val="28"/>
        </w:rPr>
        <w:t>»</w:t>
      </w:r>
      <w:r w:rsidR="002D079B" w:rsidRPr="00F9610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2D079B" w:rsidRPr="00640E61">
        <w:rPr>
          <w:rFonts w:ascii="Times New Roman" w:hAnsi="Times New Roman" w:cs="Times New Roman"/>
          <w:sz w:val="28"/>
          <w:szCs w:val="28"/>
        </w:rPr>
        <w:t xml:space="preserve"> стандарты, сроки и последовател</w:t>
      </w:r>
      <w:r w:rsidR="002D079B" w:rsidRPr="00640E61">
        <w:rPr>
          <w:rFonts w:ascii="Times New Roman" w:hAnsi="Times New Roman" w:cs="Times New Roman"/>
          <w:sz w:val="28"/>
          <w:szCs w:val="28"/>
        </w:rPr>
        <w:t>ь</w:t>
      </w:r>
      <w:r w:rsidR="002D079B" w:rsidRPr="00640E61">
        <w:rPr>
          <w:rFonts w:ascii="Times New Roman" w:hAnsi="Times New Roman" w:cs="Times New Roman"/>
          <w:sz w:val="28"/>
          <w:szCs w:val="28"/>
        </w:rPr>
        <w:t>ность адм</w:t>
      </w:r>
      <w:r w:rsidR="002D079B" w:rsidRPr="00640E61">
        <w:rPr>
          <w:rFonts w:ascii="Times New Roman" w:hAnsi="Times New Roman" w:cs="Times New Roman"/>
          <w:sz w:val="28"/>
          <w:szCs w:val="28"/>
        </w:rPr>
        <w:t>и</w:t>
      </w:r>
      <w:r w:rsidR="002D079B" w:rsidRPr="00640E61">
        <w:rPr>
          <w:rFonts w:ascii="Times New Roman" w:hAnsi="Times New Roman" w:cs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2D079B" w:rsidRPr="00640E61">
        <w:rPr>
          <w:rFonts w:ascii="Times New Roman" w:hAnsi="Times New Roman" w:cs="Times New Roman"/>
          <w:sz w:val="28"/>
          <w:szCs w:val="28"/>
        </w:rPr>
        <w:t>и</w:t>
      </w:r>
      <w:r w:rsidR="002D079B" w:rsidRPr="00640E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D079B"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445A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публичного сервитута</w:t>
      </w:r>
      <w:r w:rsidR="002D079B">
        <w:rPr>
          <w:rFonts w:ascii="Times New Roman" w:hAnsi="Times New Roman" w:cs="Times New Roman"/>
          <w:sz w:val="28"/>
          <w:szCs w:val="28"/>
        </w:rPr>
        <w:t>.</w:t>
      </w:r>
    </w:p>
    <w:p w:rsidR="00BF1B2B" w:rsidRPr="00640E61" w:rsidRDefault="00CB67BB" w:rsidP="002D079B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640E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80D37" w:rsidRDefault="00895D9D" w:rsidP="00CB67B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D3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280D37">
        <w:rPr>
          <w:rFonts w:ascii="Times New Roman" w:hAnsi="Times New Roman" w:cs="Times New Roman"/>
          <w:sz w:val="28"/>
          <w:szCs w:val="28"/>
        </w:rPr>
        <w:t>я</w:t>
      </w:r>
      <w:r w:rsidRPr="00280D37">
        <w:rPr>
          <w:rFonts w:ascii="Times New Roman" w:hAnsi="Times New Roman" w:cs="Times New Roman"/>
          <w:sz w:val="28"/>
          <w:szCs w:val="28"/>
        </w:rPr>
        <w:t>тых</w:t>
      </w:r>
      <w:r w:rsidR="000D765C" w:rsidRPr="00280D37">
        <w:rPr>
          <w:rFonts w:ascii="Times New Roman" w:hAnsi="Times New Roman" w:cs="Times New Roman"/>
          <w:sz w:val="28"/>
          <w:szCs w:val="28"/>
        </w:rPr>
        <w:t xml:space="preserve"> </w:t>
      </w:r>
      <w:r w:rsidRPr="00280D3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80D37" w:rsidRDefault="002C37BB" w:rsidP="00CB67B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0D3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679F2" w:rsidRPr="00280D3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280D3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4E4071" w:rsidRPr="00280D37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</w:t>
      </w:r>
      <w:r w:rsidR="004E4071" w:rsidRPr="00280D37">
        <w:rPr>
          <w:rFonts w:ascii="Times New Roman" w:hAnsi="Times New Roman" w:cs="Times New Roman"/>
          <w:bCs/>
          <w:sz w:val="28"/>
          <w:szCs w:val="28"/>
        </w:rPr>
        <w:t>ь</w:t>
      </w:r>
      <w:r w:rsidR="004E4071" w:rsidRPr="00280D37">
        <w:rPr>
          <w:rFonts w:ascii="Times New Roman" w:hAnsi="Times New Roman" w:cs="Times New Roman"/>
          <w:bCs/>
          <w:sz w:val="28"/>
          <w:szCs w:val="28"/>
        </w:rPr>
        <w:t xml:space="preserve">ной услуги </w:t>
      </w:r>
      <w:r w:rsidR="00280D37" w:rsidRPr="00280D37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госуда</w:t>
      </w:r>
      <w:r w:rsidR="00280D37" w:rsidRPr="00280D37">
        <w:rPr>
          <w:rFonts w:ascii="Times New Roman" w:hAnsi="Times New Roman" w:cs="Times New Roman"/>
          <w:sz w:val="28"/>
          <w:szCs w:val="28"/>
        </w:rPr>
        <w:t>р</w:t>
      </w:r>
      <w:r w:rsidR="00280D37" w:rsidRPr="00280D37">
        <w:rPr>
          <w:rFonts w:ascii="Times New Roman" w:hAnsi="Times New Roman" w:cs="Times New Roman"/>
          <w:sz w:val="28"/>
          <w:szCs w:val="28"/>
        </w:rPr>
        <w:t>ственной или муниципальной собственности, на которых расположены здания, сооружения, в собственность, аренду»</w:t>
      </w:r>
      <w:r w:rsidR="00280D37" w:rsidRPr="00280D37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E24362" w:rsidRPr="00280D37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130DC6" w:rsidRPr="00280D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80D37">
        <w:rPr>
          <w:rFonts w:ascii="Times New Roman" w:hAnsi="Times New Roman" w:cs="Times New Roman"/>
          <w:spacing w:val="-7"/>
          <w:sz w:val="28"/>
          <w:szCs w:val="29"/>
        </w:rPr>
        <w:t xml:space="preserve">с </w:t>
      </w:r>
      <w:r w:rsidR="00280D37" w:rsidRPr="00280D37">
        <w:rPr>
          <w:rFonts w:ascii="Times New Roman" w:hAnsi="Times New Roman" w:cs="Times New Roman"/>
          <w:sz w:val="28"/>
          <w:szCs w:val="28"/>
        </w:rPr>
        <w:t>З</w:t>
      </w:r>
      <w:r w:rsidR="00280D37" w:rsidRPr="00280D37">
        <w:rPr>
          <w:rFonts w:ascii="Times New Roman" w:hAnsi="Times New Roman" w:cs="Times New Roman"/>
          <w:sz w:val="28"/>
          <w:szCs w:val="28"/>
        </w:rPr>
        <w:t>е</w:t>
      </w:r>
      <w:r w:rsidR="00280D37" w:rsidRPr="00280D37">
        <w:rPr>
          <w:rFonts w:ascii="Times New Roman" w:hAnsi="Times New Roman" w:cs="Times New Roman"/>
          <w:sz w:val="28"/>
          <w:szCs w:val="28"/>
        </w:rPr>
        <w:t>мельным кодексом Российской Федерации, Федеральным законом от 27 июля 2010 г. № 210-ФЗ «Об организации предоставления государственных и мун</w:t>
      </w:r>
      <w:r w:rsidR="00280D37" w:rsidRPr="00280D37">
        <w:rPr>
          <w:rFonts w:ascii="Times New Roman" w:hAnsi="Times New Roman" w:cs="Times New Roman"/>
          <w:sz w:val="28"/>
          <w:szCs w:val="28"/>
        </w:rPr>
        <w:t>и</w:t>
      </w:r>
      <w:r w:rsidR="00280D37" w:rsidRPr="00280D37">
        <w:rPr>
          <w:rFonts w:ascii="Times New Roman" w:hAnsi="Times New Roman" w:cs="Times New Roman"/>
          <w:sz w:val="28"/>
          <w:szCs w:val="28"/>
        </w:rPr>
        <w:t>ципальных услуг», постановлением администрации муниципального образов</w:t>
      </w:r>
      <w:r w:rsidR="00280D37" w:rsidRPr="00280D37">
        <w:rPr>
          <w:rFonts w:ascii="Times New Roman" w:hAnsi="Times New Roman" w:cs="Times New Roman"/>
          <w:sz w:val="28"/>
          <w:szCs w:val="28"/>
        </w:rPr>
        <w:t>а</w:t>
      </w:r>
      <w:r w:rsidR="00280D37" w:rsidRPr="00280D37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80D37" w:rsidRPr="00280D37">
        <w:rPr>
          <w:rFonts w:ascii="Times New Roman" w:hAnsi="Times New Roman" w:cs="Times New Roman"/>
          <w:sz w:val="28"/>
          <w:szCs w:val="28"/>
        </w:rPr>
        <w:t xml:space="preserve"> район от 25 июля 2018 г. № 827  «Об утверждении</w:t>
      </w:r>
      <w:proofErr w:type="gramEnd"/>
      <w:r w:rsidR="00280D37" w:rsidRPr="00280D37">
        <w:rPr>
          <w:rFonts w:ascii="Times New Roman" w:hAnsi="Times New Roman" w:cs="Times New Roman"/>
          <w:sz w:val="28"/>
          <w:szCs w:val="28"/>
        </w:rPr>
        <w:t xml:space="preserve"> порядков разработки и утверждения административных регламентов осуществления м</w:t>
      </w:r>
      <w:r w:rsidR="00280D37" w:rsidRPr="00280D37">
        <w:rPr>
          <w:rFonts w:ascii="Times New Roman" w:hAnsi="Times New Roman" w:cs="Times New Roman"/>
          <w:sz w:val="28"/>
          <w:szCs w:val="28"/>
        </w:rPr>
        <w:t>у</w:t>
      </w:r>
      <w:r w:rsidR="00280D37" w:rsidRPr="00280D37">
        <w:rPr>
          <w:rFonts w:ascii="Times New Roman" w:hAnsi="Times New Roman" w:cs="Times New Roman"/>
          <w:sz w:val="28"/>
          <w:szCs w:val="28"/>
        </w:rPr>
        <w:t>ниципального контроля, разработки и утверждения административных регл</w:t>
      </w:r>
      <w:r w:rsidR="00280D37" w:rsidRPr="00280D37">
        <w:rPr>
          <w:rFonts w:ascii="Times New Roman" w:hAnsi="Times New Roman" w:cs="Times New Roman"/>
          <w:sz w:val="28"/>
          <w:szCs w:val="28"/>
        </w:rPr>
        <w:t>а</w:t>
      </w:r>
      <w:r w:rsidR="00280D37" w:rsidRPr="00280D37">
        <w:rPr>
          <w:rFonts w:ascii="Times New Roman" w:hAnsi="Times New Roman" w:cs="Times New Roman"/>
          <w:sz w:val="28"/>
          <w:szCs w:val="28"/>
        </w:rPr>
        <w:t xml:space="preserve">ментов предоставления муниципальных услуг, организации независимой </w:t>
      </w:r>
      <w:proofErr w:type="gramStart"/>
      <w:r w:rsidR="00280D37" w:rsidRPr="00280D37">
        <w:rPr>
          <w:rFonts w:ascii="Times New Roman" w:hAnsi="Times New Roman" w:cs="Times New Roman"/>
          <w:sz w:val="28"/>
          <w:szCs w:val="28"/>
        </w:rPr>
        <w:t>эк</w:t>
      </w:r>
      <w:r w:rsidR="00280D37" w:rsidRPr="00280D37">
        <w:rPr>
          <w:rFonts w:ascii="Times New Roman" w:hAnsi="Times New Roman" w:cs="Times New Roman"/>
          <w:sz w:val="28"/>
          <w:szCs w:val="28"/>
        </w:rPr>
        <w:t>с</w:t>
      </w:r>
      <w:r w:rsidR="00280D37" w:rsidRPr="00280D37">
        <w:rPr>
          <w:rFonts w:ascii="Times New Roman" w:hAnsi="Times New Roman" w:cs="Times New Roman"/>
          <w:sz w:val="28"/>
          <w:szCs w:val="28"/>
        </w:rPr>
        <w:t>пертизы проектов административных регламентов осуществления муниципал</w:t>
      </w:r>
      <w:r w:rsidR="00280D37" w:rsidRPr="00280D37">
        <w:rPr>
          <w:rFonts w:ascii="Times New Roman" w:hAnsi="Times New Roman" w:cs="Times New Roman"/>
          <w:sz w:val="28"/>
          <w:szCs w:val="28"/>
        </w:rPr>
        <w:t>ь</w:t>
      </w:r>
      <w:r w:rsidR="00280D37" w:rsidRPr="00280D37">
        <w:rPr>
          <w:rFonts w:ascii="Times New Roman" w:hAnsi="Times New Roman" w:cs="Times New Roman"/>
          <w:sz w:val="28"/>
          <w:szCs w:val="28"/>
        </w:rPr>
        <w:t>ного контроля</w:t>
      </w:r>
      <w:proofErr w:type="gramEnd"/>
      <w:r w:rsidR="00280D37" w:rsidRPr="00280D37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муниципал</w:t>
      </w:r>
      <w:r w:rsidR="00280D37" w:rsidRPr="00280D37">
        <w:rPr>
          <w:rFonts w:ascii="Times New Roman" w:hAnsi="Times New Roman" w:cs="Times New Roman"/>
          <w:sz w:val="28"/>
          <w:szCs w:val="28"/>
        </w:rPr>
        <w:t>ь</w:t>
      </w:r>
      <w:r w:rsidR="00280D37" w:rsidRPr="00280D37">
        <w:rPr>
          <w:rFonts w:ascii="Times New Roman" w:hAnsi="Times New Roman" w:cs="Times New Roman"/>
          <w:sz w:val="28"/>
          <w:szCs w:val="28"/>
        </w:rPr>
        <w:t>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280D37">
        <w:rPr>
          <w:rFonts w:ascii="Times New Roman" w:hAnsi="Times New Roman" w:cs="Times New Roman"/>
          <w:sz w:val="28"/>
          <w:szCs w:val="28"/>
        </w:rPr>
        <w:t>.</w:t>
      </w:r>
    </w:p>
    <w:p w:rsidR="004679F2" w:rsidRPr="00640E61" w:rsidRDefault="004679F2" w:rsidP="00CD03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5FC5" w:rsidRDefault="00895D9D" w:rsidP="00ED5F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C134B" w:rsidRPr="008C134B" w:rsidRDefault="00895D9D" w:rsidP="008C1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="008C134B">
        <w:rPr>
          <w:rFonts w:ascii="Times New Roman" w:eastAsia="Calibri" w:hAnsi="Times New Roman" w:cs="Times New Roman"/>
          <w:sz w:val="28"/>
          <w:szCs w:val="28"/>
          <w:lang w:eastAsia="ar-SA"/>
        </w:rPr>
        <w:t>граждане и юридические лица</w:t>
      </w:r>
      <w:r w:rsidR="008C134B">
        <w:rPr>
          <w:rFonts w:ascii="Times New Roman" w:hAnsi="Times New Roman" w:cs="Times New Roman"/>
          <w:sz w:val="28"/>
          <w:szCs w:val="28"/>
        </w:rPr>
        <w:t>:</w:t>
      </w:r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1) являющаяся субъектом естественных монополий, - в случаях установл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публичного сервитута для размещения, капитального ремонта инженерных сооружений, обеспечивающих деятельность этого субъекта, а также для пров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инженерных изысканий в целях подготовки документации по планировке территории, предусматривающей размещение указанных сооружений, инж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нерных изысканий для их строительства, реконструкции;</w:t>
      </w:r>
      <w:proofErr w:type="gramEnd"/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являющаяся</w:t>
      </w:r>
      <w:proofErr w:type="gram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связи, - для размещения линий или </w:t>
      </w:r>
      <w:proofErr w:type="spell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соору-жений</w:t>
      </w:r>
      <w:proofErr w:type="spell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указанных в подпункте 1 пункта 1.1.4 подраздела 1.1 регламента, а также для проведения инженерных изысканий в целях подготовки документ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планировке территории, предусматривающей размещение указанных линий и сооружений связи, инженерных изысканий для их строительства, р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конструкции;</w:t>
      </w:r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являющаяся</w:t>
      </w:r>
      <w:proofErr w:type="gram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владельцем объекта транспортной инфраструктуры фед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рального, регионального или местного значения, - в случае установления пу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сервитута для целей, указанных в подпунктах 2 - 5 пункта 1.1.4 по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1.1 регламента;</w:t>
      </w:r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предусмотренная пунктом 1 статьи 56.4 Земельного кодекса </w:t>
      </w: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Россий-</w:t>
      </w:r>
      <w:proofErr w:type="spell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proofErr w:type="spellEnd"/>
      <w:proofErr w:type="gram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подавшая ходатайство об изъятии земельного участка для муниципальных нужд, - в случае установления сервитута в целях реконстру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инженерного сооружения, которое переносится в связи с изъятием такого земельного участка для муниципальных нужд;</w:t>
      </w:r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являющаяся</w:t>
      </w:r>
      <w:proofErr w:type="gram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единым оператором газификации, региональным операт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газификации, - в случае установления публичного сервитута для стро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тельства, реконструкции, капитального ремонта и (или) эксплуатации лине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объектов систем газоснабжения, реконструкции или капитального ремонта их частей;</w:t>
      </w:r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осуществляющая строительство, реконструкцию инженерного </w:t>
      </w:r>
      <w:proofErr w:type="spellStart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соору-жения</w:t>
      </w:r>
      <w:proofErr w:type="spellEnd"/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  <w:proofErr w:type="gramEnd"/>
    </w:p>
    <w:p w:rsidR="008C134B" w:rsidRPr="008C134B" w:rsidRDefault="008C134B" w:rsidP="008C13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деятельность, для обеспечения которой допускается установление публи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C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сервитута.</w:t>
      </w:r>
    </w:p>
    <w:p w:rsidR="002A0960" w:rsidRPr="00ED5FC5" w:rsidRDefault="00A139AE" w:rsidP="00ED5F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="002A0960" w:rsidRPr="00ED5FC5">
        <w:rPr>
          <w:rFonts w:ascii="Times New Roman" w:hAnsi="Times New Roman" w:cs="Times New Roman"/>
          <w:sz w:val="28"/>
          <w:szCs w:val="28"/>
        </w:rPr>
        <w:t xml:space="preserve">      </w:t>
      </w:r>
      <w:r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="002A0960" w:rsidRPr="00ED5FC5">
        <w:rPr>
          <w:rFonts w:ascii="Times New Roman" w:hAnsi="Times New Roman" w:cs="Times New Roman"/>
          <w:sz w:val="28"/>
          <w:szCs w:val="28"/>
        </w:rPr>
        <w:t xml:space="preserve"> Количественная оценка участников не ограничена. Определить точное к</w:t>
      </w:r>
      <w:r w:rsidR="002A0960" w:rsidRPr="00ED5FC5">
        <w:rPr>
          <w:rFonts w:ascii="Times New Roman" w:hAnsi="Times New Roman" w:cs="Times New Roman"/>
          <w:sz w:val="28"/>
          <w:szCs w:val="28"/>
        </w:rPr>
        <w:t>о</w:t>
      </w:r>
      <w:r w:rsidR="002A0960" w:rsidRPr="00ED5FC5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14172D" w:rsidRPr="00ED5FC5" w:rsidRDefault="0014172D" w:rsidP="00ED5F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5FC5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Pr="00ED5FC5">
        <w:rPr>
          <w:rFonts w:ascii="Times New Roman" w:hAnsi="Times New Roman" w:cs="Times New Roman"/>
          <w:sz w:val="28"/>
          <w:szCs w:val="28"/>
        </w:rPr>
        <w:t>налич</w:t>
      </w:r>
      <w:r w:rsidRPr="00ED5FC5">
        <w:rPr>
          <w:rFonts w:ascii="Times New Roman" w:hAnsi="Times New Roman" w:cs="Times New Roman"/>
          <w:sz w:val="28"/>
          <w:szCs w:val="28"/>
        </w:rPr>
        <w:t>и</w:t>
      </w:r>
      <w:r w:rsidRPr="00ED5FC5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ED5FC5" w:rsidRDefault="00CD03B1" w:rsidP="00ED5FC5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ED5FC5" w:rsidRPr="00ED5FC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ED5FC5" w:rsidRPr="00ED5FC5">
        <w:rPr>
          <w:rFonts w:ascii="Times New Roman" w:hAnsi="Times New Roman" w:cs="Times New Roman"/>
          <w:sz w:val="28"/>
          <w:szCs w:val="28"/>
        </w:rPr>
        <w:t>и</w:t>
      </w:r>
      <w:r w:rsidR="00ED5FC5" w:rsidRPr="00ED5FC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D5FC5" w:rsidRPr="00ED5FC5">
        <w:rPr>
          <w:rFonts w:ascii="Times New Roman" w:hAnsi="Times New Roman" w:cs="Times New Roman"/>
          <w:sz w:val="28"/>
          <w:szCs w:val="28"/>
        </w:rPr>
        <w:t xml:space="preserve"> район муниципальной </w:t>
      </w:r>
      <w:r w:rsidR="00ED5FC5" w:rsidRPr="002C7C4E">
        <w:rPr>
          <w:rFonts w:ascii="Times New Roman" w:hAnsi="Times New Roman" w:cs="Times New Roman"/>
          <w:sz w:val="28"/>
          <w:szCs w:val="28"/>
        </w:rPr>
        <w:t>услуги «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сервитута</w:t>
      </w:r>
      <w:r w:rsidR="00ED5FC5" w:rsidRPr="002C7C4E">
        <w:rPr>
          <w:rFonts w:ascii="Times New Roman" w:hAnsi="Times New Roman" w:cs="Times New Roman"/>
          <w:sz w:val="28"/>
          <w:szCs w:val="28"/>
        </w:rPr>
        <w:t>»</w:t>
      </w:r>
      <w:r w:rsidR="00ED5FC5" w:rsidRPr="00F9610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ED5FC5" w:rsidRPr="00640E61">
        <w:rPr>
          <w:rFonts w:ascii="Times New Roman" w:hAnsi="Times New Roman" w:cs="Times New Roman"/>
          <w:sz w:val="28"/>
          <w:szCs w:val="28"/>
        </w:rPr>
        <w:t xml:space="preserve"> стандарты, сроки и последовател</w:t>
      </w:r>
      <w:r w:rsidR="00ED5FC5" w:rsidRPr="00640E61">
        <w:rPr>
          <w:rFonts w:ascii="Times New Roman" w:hAnsi="Times New Roman" w:cs="Times New Roman"/>
          <w:sz w:val="28"/>
          <w:szCs w:val="28"/>
        </w:rPr>
        <w:t>ь</w:t>
      </w:r>
      <w:r w:rsidR="00ED5FC5" w:rsidRPr="00640E61">
        <w:rPr>
          <w:rFonts w:ascii="Times New Roman" w:hAnsi="Times New Roman" w:cs="Times New Roman"/>
          <w:sz w:val="28"/>
          <w:szCs w:val="28"/>
        </w:rPr>
        <w:t>ность административных процедур (действий) предоставления администрацией м</w:t>
      </w:r>
      <w:r w:rsidR="00ED5FC5" w:rsidRPr="00640E61">
        <w:rPr>
          <w:rFonts w:ascii="Times New Roman" w:hAnsi="Times New Roman" w:cs="Times New Roman"/>
          <w:sz w:val="28"/>
          <w:szCs w:val="28"/>
        </w:rPr>
        <w:t>у</w:t>
      </w:r>
      <w:r w:rsidR="00ED5FC5" w:rsidRPr="00640E61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D5FC5"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публичного сервитута</w:t>
      </w:r>
      <w:r w:rsidR="00ED5FC5">
        <w:rPr>
          <w:rFonts w:ascii="Times New Roman" w:hAnsi="Times New Roman" w:cs="Times New Roman"/>
          <w:sz w:val="28"/>
          <w:szCs w:val="28"/>
        </w:rPr>
        <w:t>.</w:t>
      </w:r>
    </w:p>
    <w:p w:rsidR="008365B0" w:rsidRPr="00640E61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5FC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D5FC5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D5FC5" w:rsidRDefault="00CD03B1" w:rsidP="00ED5FC5">
      <w:pPr>
        <w:widowControl w:val="0"/>
        <w:tabs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ED5FC5" w:rsidRPr="00ED5FC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="00ED5FC5" w:rsidRPr="00ED5FC5">
        <w:rPr>
          <w:rFonts w:ascii="Times New Roman" w:hAnsi="Times New Roman" w:cs="Times New Roman"/>
          <w:sz w:val="28"/>
          <w:szCs w:val="28"/>
        </w:rPr>
        <w:t>и</w:t>
      </w:r>
      <w:r w:rsidR="00ED5FC5" w:rsidRPr="00ED5FC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D5FC5" w:rsidRPr="00ED5FC5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2C7C4E" w:rsidRPr="002C7C4E">
        <w:rPr>
          <w:rFonts w:ascii="Times New Roman" w:hAnsi="Times New Roman" w:cs="Times New Roman"/>
          <w:sz w:val="28"/>
          <w:szCs w:val="28"/>
        </w:rPr>
        <w:t>«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C4E" w:rsidRPr="002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публичного сервитута</w:t>
      </w:r>
      <w:r w:rsidR="002C7C4E" w:rsidRPr="002C7C4E">
        <w:rPr>
          <w:rFonts w:ascii="Times New Roman" w:hAnsi="Times New Roman" w:cs="Times New Roman"/>
          <w:sz w:val="28"/>
          <w:szCs w:val="28"/>
        </w:rPr>
        <w:t>»</w:t>
      </w:r>
      <w:r w:rsidR="00ED5FC5" w:rsidRPr="00F9610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ED5FC5" w:rsidRPr="00640E61">
        <w:rPr>
          <w:rFonts w:ascii="Times New Roman" w:hAnsi="Times New Roman" w:cs="Times New Roman"/>
          <w:sz w:val="28"/>
          <w:szCs w:val="28"/>
        </w:rPr>
        <w:t xml:space="preserve"> стандарты, сроки и последовател</w:t>
      </w:r>
      <w:r w:rsidR="00ED5FC5" w:rsidRPr="00640E61">
        <w:rPr>
          <w:rFonts w:ascii="Times New Roman" w:hAnsi="Times New Roman" w:cs="Times New Roman"/>
          <w:sz w:val="28"/>
          <w:szCs w:val="28"/>
        </w:rPr>
        <w:t>ь</w:t>
      </w:r>
      <w:r w:rsidR="00ED5FC5" w:rsidRPr="00640E61">
        <w:rPr>
          <w:rFonts w:ascii="Times New Roman" w:hAnsi="Times New Roman" w:cs="Times New Roman"/>
          <w:sz w:val="28"/>
          <w:szCs w:val="28"/>
        </w:rPr>
        <w:t>ность адм</w:t>
      </w:r>
      <w:r w:rsidR="00ED5FC5" w:rsidRPr="00640E61">
        <w:rPr>
          <w:rFonts w:ascii="Times New Roman" w:hAnsi="Times New Roman" w:cs="Times New Roman"/>
          <w:sz w:val="28"/>
          <w:szCs w:val="28"/>
        </w:rPr>
        <w:t>и</w:t>
      </w:r>
      <w:r w:rsidR="00ED5FC5" w:rsidRPr="00640E61">
        <w:rPr>
          <w:rFonts w:ascii="Times New Roman" w:hAnsi="Times New Roman" w:cs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ED5FC5" w:rsidRPr="00640E61">
        <w:rPr>
          <w:rFonts w:ascii="Times New Roman" w:hAnsi="Times New Roman" w:cs="Times New Roman"/>
          <w:sz w:val="28"/>
          <w:szCs w:val="28"/>
        </w:rPr>
        <w:t>и</w:t>
      </w:r>
      <w:r w:rsidR="00ED5FC5" w:rsidRPr="00640E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D5FC5" w:rsidRPr="00640E61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C4E" w:rsidRPr="00EA0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публичного сервитута</w:t>
      </w:r>
      <w:r w:rsidR="002C7C4E">
        <w:rPr>
          <w:rFonts w:ascii="Times New Roman" w:hAnsi="Times New Roman" w:cs="Times New Roman"/>
          <w:sz w:val="28"/>
          <w:szCs w:val="28"/>
        </w:rPr>
        <w:t>.</w:t>
      </w:r>
    </w:p>
    <w:p w:rsidR="00ED5FC5" w:rsidRDefault="00ED5FC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D5FC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D5FC5">
        <w:rPr>
          <w:rFonts w:ascii="Times New Roman" w:hAnsi="Times New Roman" w:cs="Times New Roman"/>
          <w:sz w:val="28"/>
          <w:szCs w:val="28"/>
        </w:rPr>
        <w:t>т</w:t>
      </w:r>
      <w:r w:rsidRPr="00ED5FC5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Pr="00ED5FC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D5FC5">
        <w:rPr>
          <w:rFonts w:ascii="Times New Roman" w:hAnsi="Times New Roman" w:cs="Times New Roman"/>
          <w:sz w:val="28"/>
          <w:szCs w:val="28"/>
        </w:rPr>
        <w:t xml:space="preserve"> </w:t>
      </w:r>
      <w:r w:rsidRPr="00ED5FC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ED5FC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D5FC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D5FC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D5FC5">
        <w:rPr>
          <w:rFonts w:ascii="Times New Roman" w:hAnsi="Times New Roman" w:cs="Times New Roman"/>
          <w:sz w:val="28"/>
          <w:szCs w:val="28"/>
        </w:rPr>
        <w:t>н</w:t>
      </w:r>
      <w:r w:rsidR="00104EE2" w:rsidRPr="00ED5FC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D5FC5">
        <w:rPr>
          <w:rFonts w:ascii="Times New Roman" w:hAnsi="Times New Roman" w:cs="Times New Roman"/>
          <w:sz w:val="28"/>
          <w:szCs w:val="28"/>
        </w:rPr>
        <w:t>ые</w:t>
      </w:r>
      <w:r w:rsidR="00104EE2" w:rsidRPr="00ED5FC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D5FC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ED5FC5">
        <w:rPr>
          <w:rFonts w:ascii="Times New Roman" w:hAnsi="Times New Roman"/>
          <w:sz w:val="28"/>
          <w:szCs w:val="28"/>
        </w:rPr>
        <w:t>р</w:t>
      </w:r>
      <w:r w:rsidR="000F7CAF" w:rsidRPr="00ED5FC5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ED5FC5">
        <w:rPr>
          <w:rFonts w:ascii="Times New Roman" w:hAnsi="Times New Roman"/>
          <w:sz w:val="28"/>
          <w:szCs w:val="28"/>
        </w:rPr>
        <w:t>.</w:t>
      </w:r>
    </w:p>
    <w:p w:rsidR="00104EE2" w:rsidRPr="00640E61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5747" w:rsidRPr="003972C4" w:rsidRDefault="00455747" w:rsidP="004557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972C4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972C4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972C4">
        <w:rPr>
          <w:rFonts w:ascii="Times New Roman" w:hAnsi="Times New Roman" w:cs="Times New Roman"/>
          <w:sz w:val="28"/>
          <w:szCs w:val="28"/>
        </w:rPr>
        <w:t>й</w:t>
      </w:r>
      <w:r w:rsidRPr="003972C4">
        <w:rPr>
          <w:rFonts w:ascii="Times New Roman" w:hAnsi="Times New Roman" w:cs="Times New Roman"/>
          <w:sz w:val="28"/>
          <w:szCs w:val="28"/>
        </w:rPr>
        <w:t>ской Федерации,  муниципальных  образованиях  Краснодарского  края,  ин</w:t>
      </w:r>
      <w:r w:rsidRPr="003972C4">
        <w:rPr>
          <w:rFonts w:ascii="Times New Roman" w:hAnsi="Times New Roman" w:cs="Times New Roman"/>
          <w:sz w:val="28"/>
          <w:szCs w:val="28"/>
        </w:rPr>
        <w:t>о</w:t>
      </w:r>
      <w:r w:rsidRPr="003972C4">
        <w:rPr>
          <w:rFonts w:ascii="Times New Roman" w:hAnsi="Times New Roman" w:cs="Times New Roman"/>
          <w:sz w:val="28"/>
          <w:szCs w:val="28"/>
        </w:rPr>
        <w:t>странных государствах:</w:t>
      </w:r>
    </w:p>
    <w:p w:rsidR="00455747" w:rsidRPr="003972C4" w:rsidRDefault="00455747" w:rsidP="004557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</w:t>
      </w:r>
      <w:r w:rsidRPr="003972C4">
        <w:rPr>
          <w:rFonts w:ascii="Times New Roman" w:hAnsi="Times New Roman" w:cs="Times New Roman"/>
          <w:sz w:val="28"/>
          <w:szCs w:val="28"/>
        </w:rPr>
        <w:lastRenderedPageBreak/>
        <w:t xml:space="preserve">решения проблем. Опыт решения </w:t>
      </w:r>
      <w:proofErr w:type="gramStart"/>
      <w:r w:rsidRPr="003972C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972C4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972C4">
        <w:rPr>
          <w:rFonts w:ascii="Times New Roman" w:hAnsi="Times New Roman" w:cs="Times New Roman"/>
          <w:sz w:val="28"/>
          <w:szCs w:val="28"/>
        </w:rPr>
        <w:t>у</w:t>
      </w:r>
      <w:r w:rsidRPr="003972C4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455747" w:rsidRPr="003972C4" w:rsidRDefault="00455747" w:rsidP="004557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55747" w:rsidRPr="003972C4" w:rsidRDefault="00455747" w:rsidP="004557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455747" w:rsidRPr="003972C4" w:rsidRDefault="00455747" w:rsidP="0045574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972C4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972C4">
        <w:rPr>
          <w:rFonts w:ascii="Times New Roman" w:hAnsi="Times New Roman" w:cs="Times New Roman"/>
          <w:sz w:val="28"/>
          <w:szCs w:val="28"/>
        </w:rPr>
        <w:t>р</w:t>
      </w:r>
      <w:r w:rsidRPr="003972C4">
        <w:rPr>
          <w:rFonts w:ascii="Times New Roman" w:hAnsi="Times New Roman" w:cs="Times New Roman"/>
          <w:sz w:val="28"/>
          <w:szCs w:val="28"/>
        </w:rPr>
        <w:t>нет».</w:t>
      </w:r>
    </w:p>
    <w:p w:rsidR="00691152" w:rsidRPr="00E629DC" w:rsidRDefault="00691152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B2033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20337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20337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20337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B20337">
        <w:rPr>
          <w:rFonts w:ascii="Times New Roman" w:hAnsi="Times New Roman" w:cs="Times New Roman"/>
          <w:sz w:val="28"/>
          <w:szCs w:val="28"/>
        </w:rPr>
        <w:t>а</w:t>
      </w:r>
      <w:r w:rsidRPr="00B20337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640E6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40E6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03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03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0337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640E61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B20337" w:rsidP="00B2033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0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ты, сроки и послед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вательность админ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(действий) пред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ставления админ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страцией муниц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7070BA" w:rsidRPr="0017048B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7048B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7C4E" w:rsidRPr="0017048B">
              <w:rPr>
                <w:rFonts w:ascii="Times New Roman" w:hAnsi="Times New Roman" w:cs="Times New Roman"/>
                <w:sz w:val="24"/>
                <w:szCs w:val="24"/>
              </w:rPr>
              <w:t>ги по</w:t>
            </w:r>
            <w:r w:rsidR="002C7C4E"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</w:t>
            </w:r>
            <w:r w:rsidR="002C7C4E"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C7C4E"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нию публичного сервит</w:t>
            </w:r>
            <w:r w:rsidR="002C7C4E"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C7C4E"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2C7C4E" w:rsidRPr="002C7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0337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20337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B20337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0337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20337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B20337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B20337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640E6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B20337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B20337">
        <w:rPr>
          <w:rFonts w:ascii="Times New Roman" w:hAnsi="Times New Roman" w:cs="Times New Roman"/>
          <w:sz w:val="28"/>
          <w:szCs w:val="28"/>
        </w:rPr>
        <w:t>е</w:t>
      </w:r>
      <w:r w:rsidRPr="00B2033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B20337">
        <w:rPr>
          <w:rFonts w:ascii="Times New Roman" w:hAnsi="Times New Roman" w:cs="Times New Roman"/>
          <w:sz w:val="28"/>
          <w:szCs w:val="28"/>
        </w:rPr>
        <w:t xml:space="preserve"> </w:t>
      </w:r>
      <w:r w:rsidRPr="00B2033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B20337">
        <w:rPr>
          <w:rFonts w:ascii="Times New Roman" w:hAnsi="Times New Roman" w:cs="Times New Roman"/>
          <w:sz w:val="28"/>
          <w:szCs w:val="28"/>
        </w:rPr>
        <w:t>а</w:t>
      </w:r>
      <w:r w:rsidRPr="00B2033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B20337">
        <w:rPr>
          <w:rFonts w:ascii="Times New Roman" w:hAnsi="Times New Roman" w:cs="Times New Roman"/>
          <w:sz w:val="28"/>
          <w:szCs w:val="28"/>
        </w:rPr>
        <w:t xml:space="preserve"> </w:t>
      </w:r>
      <w:r w:rsidRPr="00B2033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20337">
        <w:rPr>
          <w:rFonts w:ascii="Times New Roman" w:hAnsi="Times New Roman" w:cs="Times New Roman"/>
          <w:sz w:val="28"/>
          <w:szCs w:val="28"/>
        </w:rPr>
        <w:t xml:space="preserve"> п</w:t>
      </w:r>
      <w:r w:rsidRPr="00B2033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20337">
        <w:rPr>
          <w:rFonts w:ascii="Times New Roman" w:hAnsi="Times New Roman" w:cs="Times New Roman"/>
          <w:sz w:val="28"/>
          <w:szCs w:val="28"/>
        </w:rPr>
        <w:t xml:space="preserve"> </w:t>
      </w:r>
      <w:r w:rsidRPr="00B2033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B67BB" w:rsidRPr="00B20337" w:rsidRDefault="00CB67BB" w:rsidP="00CB67B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Земельный кодекс Российской Федерации;</w:t>
      </w:r>
    </w:p>
    <w:p w:rsidR="00CB67BB" w:rsidRPr="00B20337" w:rsidRDefault="00CB67BB" w:rsidP="00CB67B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0337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</w:t>
      </w:r>
      <w:r w:rsidRPr="00B20337">
        <w:rPr>
          <w:rFonts w:ascii="Times New Roman" w:hAnsi="Times New Roman" w:cs="Times New Roman"/>
          <w:sz w:val="28"/>
          <w:szCs w:val="28"/>
        </w:rPr>
        <w:t>о</w:t>
      </w:r>
      <w:r w:rsidRPr="00B20337">
        <w:rPr>
          <w:rFonts w:ascii="Times New Roman" w:hAnsi="Times New Roman" w:cs="Times New Roman"/>
          <w:sz w:val="28"/>
          <w:szCs w:val="28"/>
        </w:rPr>
        <w:t>ставления государ</w:t>
      </w:r>
      <w:r w:rsidR="001F5861">
        <w:rPr>
          <w:rFonts w:ascii="Times New Roman" w:hAnsi="Times New Roman" w:cs="Times New Roman"/>
          <w:sz w:val="28"/>
          <w:szCs w:val="28"/>
        </w:rPr>
        <w:t>ственных и муниципальных услуг».</w:t>
      </w:r>
    </w:p>
    <w:p w:rsidR="00D917EE" w:rsidRPr="00640E61" w:rsidRDefault="00D917EE" w:rsidP="008636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B2033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0337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7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B2033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03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03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033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033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640E6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7463F" w:rsidRDefault="00CF3D9F" w:rsidP="00C746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ты, сроки и последовательность адм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ствий) предоставления адм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нистрацией муниц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7048B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ги по</w:t>
            </w:r>
            <w:r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</w:t>
            </w:r>
            <w:r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нию публичного сервит</w:t>
            </w:r>
            <w:r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C7C4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AF72F1" w:rsidP="00E629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7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постановления администрации муниц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</w:rPr>
              <w:t>О</w:t>
            </w:r>
            <w:r w:rsidR="007070BA" w:rsidRPr="007070BA">
              <w:rPr>
                <w:rFonts w:ascii="Times New Roman" w:hAnsi="Times New Roman" w:cs="Times New Roman"/>
              </w:rPr>
              <w:t>т</w:t>
            </w:r>
            <w:r w:rsidR="007070BA" w:rsidRPr="007070BA">
              <w:rPr>
                <w:rFonts w:ascii="Times New Roman" w:hAnsi="Times New Roman" w:cs="Times New Roman"/>
              </w:rPr>
              <w:lastRenderedPageBreak/>
              <w:t>радненский</w:t>
            </w:r>
            <w:proofErr w:type="spellEnd"/>
            <w:r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gramStart"/>
            <w:r w:rsidRPr="00C746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/не принято 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E629DC" w:rsidP="00C746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сентябрь</w:t>
            </w:r>
            <w:r w:rsidR="00C7463F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2632F" w:rsidRPr="00C746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C746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207192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A35383" w:rsidRPr="00C7463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07192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C7463F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C746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6571" w:rsidRPr="00C7463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A17E0B" w:rsidRPr="00C746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C7463F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C87D16" w:rsidRPr="00C87D16" w:rsidRDefault="00C87D16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87D1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87D16">
        <w:rPr>
          <w:rFonts w:ascii="Times New Roman" w:hAnsi="Times New Roman" w:cs="Times New Roman"/>
          <w:sz w:val="28"/>
          <w:szCs w:val="28"/>
        </w:rPr>
        <w:t>а</w:t>
      </w:r>
      <w:r w:rsidRPr="00C87D16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87D16">
        <w:rPr>
          <w:rFonts w:ascii="Times New Roman" w:hAnsi="Times New Roman" w:cs="Times New Roman"/>
          <w:sz w:val="28"/>
          <w:szCs w:val="28"/>
        </w:rPr>
        <w:t xml:space="preserve"> </w:t>
      </w:r>
      <w:r w:rsidRPr="00C87D1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53415" w:rsidRPr="00C87D16" w:rsidRDefault="00073A96" w:rsidP="004534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87D16">
        <w:rPr>
          <w:rFonts w:ascii="Times New Roman" w:hAnsi="Times New Roman" w:cs="Times New Roman"/>
          <w:sz w:val="28"/>
          <w:szCs w:val="28"/>
        </w:rPr>
        <w:t xml:space="preserve">       </w:t>
      </w:r>
      <w:r w:rsidR="0030426F" w:rsidRPr="00C87D16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</w:t>
      </w:r>
      <w:r w:rsidR="007070BA" w:rsidRPr="007070BA">
        <w:rPr>
          <w:rFonts w:ascii="Times New Roman" w:hAnsi="Times New Roman" w:cs="Times New Roman"/>
          <w:sz w:val="28"/>
          <w:szCs w:val="28"/>
        </w:rPr>
        <w:t>т</w:t>
      </w:r>
      <w:r w:rsidR="007070BA" w:rsidRPr="007070B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30426F" w:rsidRPr="00C87D1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87D16" w:rsidRPr="00C607D8">
        <w:rPr>
          <w:rFonts w:ascii="Times New Roman" w:hAnsi="Times New Roman" w:cs="Times New Roman"/>
          <w:bCs/>
          <w:sz w:val="28"/>
          <w:szCs w:val="28"/>
        </w:rPr>
        <w:t>«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сервит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07D8" w:rsidRPr="00C607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C87D16" w:rsidRPr="00C607D8">
        <w:rPr>
          <w:rFonts w:ascii="Times New Roman" w:hAnsi="Times New Roman" w:cs="Times New Roman"/>
          <w:bCs/>
          <w:sz w:val="28"/>
          <w:szCs w:val="28"/>
        </w:rPr>
        <w:t>».</w:t>
      </w:r>
      <w:r w:rsidR="00C87D16" w:rsidRPr="00C8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A49" w:rsidRPr="00C87D16" w:rsidRDefault="007B3A49" w:rsidP="007B3A4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C87D1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87D1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87D16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C87D16">
        <w:rPr>
          <w:rFonts w:ascii="Times New Roman" w:hAnsi="Times New Roman" w:cs="Times New Roman"/>
          <w:sz w:val="28"/>
          <w:szCs w:val="28"/>
        </w:rPr>
        <w:t>у</w:t>
      </w:r>
      <w:r w:rsidR="00E6092C" w:rsidRPr="00C87D16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C87D16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C87D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87D16">
        <w:rPr>
          <w:rFonts w:ascii="Times New Roman" w:hAnsi="Times New Roman" w:cs="Times New Roman"/>
          <w:sz w:val="28"/>
          <w:szCs w:val="28"/>
        </w:rPr>
        <w:t>д</w:t>
      </w:r>
      <w:r w:rsidRPr="00C87D16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40E6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640E6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7D16" w:rsidRPr="00C87D16" w:rsidRDefault="00C87D16" w:rsidP="00C87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граждане и юридические лица, 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являющиеся:</w:t>
            </w:r>
          </w:p>
          <w:p w:rsidR="00C87D16" w:rsidRPr="0072445A" w:rsidRDefault="00C87D16" w:rsidP="00C87D1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2445A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  <w:proofErr w:type="gramEnd"/>
          </w:p>
          <w:p w:rsidR="00831275" w:rsidRPr="00C87D16" w:rsidRDefault="00C87D16" w:rsidP="00C87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лицами, которым на праве хозяйственного ведения, либо на праве операти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ного управления прина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лежат помещения в зд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нии, сооружении, расп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ложенных на неделимом земельном участке,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87D16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87D16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C87D1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640E61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C87D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C87D1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C87D1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87D1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C87D16">
        <w:rPr>
          <w:rFonts w:ascii="Times New Roman" w:hAnsi="Times New Roman" w:cs="Times New Roman"/>
          <w:sz w:val="28"/>
          <w:szCs w:val="28"/>
        </w:rPr>
        <w:t>о</w:t>
      </w:r>
      <w:r w:rsidRPr="00C87D16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640E6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C87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87D1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640E6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26F" w:rsidRPr="00C87D16" w:rsidRDefault="0030426F" w:rsidP="0030426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70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район через отраслевой (функционал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95D9D" w:rsidRPr="00640E61" w:rsidRDefault="00895D9D" w:rsidP="008F6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5A33D2" w:rsidP="005A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87D16">
              <w:rPr>
                <w:rFonts w:ascii="Times New Roman" w:hAnsi="Times New Roman" w:cs="Times New Roman"/>
                <w:sz w:val="24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0E61" w:rsidRDefault="003454B6" w:rsidP="0072445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C87D1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0C50D1" w:rsidRPr="00C87D1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</w:t>
            </w:r>
            <w:r w:rsidR="000C50D1" w:rsidRPr="00C87D16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0C50D1"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0D1"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 регламенту предоставления администрацией муниципального образования </w:t>
            </w:r>
            <w:proofErr w:type="spellStart"/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70BA" w:rsidRPr="007070BA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0C50D1"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A5393A"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87D1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7D1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87D1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7D1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640E61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87D1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87D16">
        <w:rPr>
          <w:rFonts w:ascii="Times New Roman" w:hAnsi="Times New Roman" w:cs="Times New Roman"/>
          <w:sz w:val="28"/>
          <w:szCs w:val="28"/>
        </w:rPr>
        <w:t>районного</w:t>
      </w:r>
      <w:r w:rsidRPr="00C87D16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87D16">
        <w:rPr>
          <w:rFonts w:ascii="Times New Roman" w:hAnsi="Times New Roman" w:cs="Times New Roman"/>
          <w:sz w:val="28"/>
          <w:szCs w:val="28"/>
        </w:rPr>
        <w:t>д</w:t>
      </w:r>
      <w:r w:rsidRPr="00C87D16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7070BA">
        <w:rPr>
          <w:rFonts w:ascii="Times New Roman" w:hAnsi="Times New Roman" w:cs="Times New Roman"/>
          <w:sz w:val="28"/>
          <w:szCs w:val="28"/>
        </w:rPr>
        <w:t xml:space="preserve"> </w:t>
      </w:r>
      <w:r w:rsidR="00F46CFC" w:rsidRPr="00C87D16">
        <w:rPr>
          <w:rFonts w:ascii="Times New Roman" w:hAnsi="Times New Roman" w:cs="Times New Roman"/>
          <w:sz w:val="28"/>
          <w:szCs w:val="28"/>
        </w:rPr>
        <w:t>район</w:t>
      </w:r>
      <w:r w:rsidRPr="00C87D16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87D16">
        <w:rPr>
          <w:rFonts w:ascii="Times New Roman" w:hAnsi="Times New Roman" w:cs="Times New Roman"/>
          <w:sz w:val="28"/>
          <w:szCs w:val="28"/>
        </w:rPr>
        <w:t>и</w:t>
      </w:r>
      <w:r w:rsidRPr="00C87D16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C87D16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расходы районного бюджета (бюджета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87D16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87D16">
        <w:rPr>
          <w:rFonts w:ascii="Times New Roman" w:hAnsi="Times New Roman" w:cs="Times New Roman"/>
          <w:sz w:val="28"/>
          <w:szCs w:val="28"/>
        </w:rPr>
        <w:t>а</w:t>
      </w:r>
      <w:r w:rsidRPr="00C87D16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C87D1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87D16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87D16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87D16">
        <w:rPr>
          <w:rFonts w:ascii="Times New Roman" w:hAnsi="Times New Roman" w:cs="Times New Roman"/>
          <w:sz w:val="28"/>
          <w:szCs w:val="28"/>
        </w:rPr>
        <w:t>а</w:t>
      </w:r>
      <w:r w:rsidRPr="00C87D16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C87D16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87D16">
        <w:rPr>
          <w:rFonts w:ascii="Times New Roman" w:hAnsi="Times New Roman" w:cs="Times New Roman"/>
          <w:sz w:val="28"/>
          <w:szCs w:val="28"/>
        </w:rPr>
        <w:t>отсутствуют</w:t>
      </w:r>
      <w:r w:rsidRPr="00C87D1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640E61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87D1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C87D16">
        <w:rPr>
          <w:rFonts w:ascii="Times New Roman" w:hAnsi="Times New Roman" w:cs="Times New Roman"/>
          <w:sz w:val="28"/>
          <w:szCs w:val="28"/>
        </w:rPr>
        <w:t>районного</w:t>
      </w:r>
      <w:r w:rsidRPr="00C87D1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87D16">
        <w:rPr>
          <w:rFonts w:ascii="Times New Roman" w:hAnsi="Times New Roman" w:cs="Times New Roman"/>
          <w:sz w:val="28"/>
          <w:szCs w:val="28"/>
        </w:rPr>
        <w:t xml:space="preserve"> </w:t>
      </w:r>
      <w:r w:rsidRPr="00C87D1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7070BA" w:rsidRPr="007070B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C87D1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87D16">
        <w:rPr>
          <w:rFonts w:ascii="Times New Roman" w:hAnsi="Times New Roman" w:cs="Times New Roman"/>
          <w:sz w:val="28"/>
          <w:szCs w:val="28"/>
        </w:rPr>
        <w:t>), возн</w:t>
      </w:r>
      <w:r w:rsidRPr="00C87D16">
        <w:rPr>
          <w:rFonts w:ascii="Times New Roman" w:hAnsi="Times New Roman" w:cs="Times New Roman"/>
          <w:sz w:val="28"/>
          <w:szCs w:val="28"/>
        </w:rPr>
        <w:t>и</w:t>
      </w:r>
      <w:r w:rsidRPr="00C87D16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C87D16">
        <w:rPr>
          <w:rFonts w:ascii="Times New Roman" w:hAnsi="Times New Roman" w:cs="Times New Roman"/>
          <w:sz w:val="28"/>
          <w:szCs w:val="28"/>
        </w:rPr>
        <w:t xml:space="preserve"> </w:t>
      </w:r>
      <w:r w:rsidRPr="00C87D1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87D1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87D1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87D1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C87D16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7D16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87D1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87D1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87D16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C87D16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87D1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87D16">
        <w:rPr>
          <w:rFonts w:ascii="Times New Roman" w:hAnsi="Times New Roman" w:cs="Times New Roman"/>
          <w:sz w:val="28"/>
          <w:szCs w:val="28"/>
        </w:rPr>
        <w:t>д</w:t>
      </w:r>
      <w:r w:rsidRPr="00C87D16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87D16">
        <w:rPr>
          <w:rFonts w:ascii="Times New Roman" w:hAnsi="Times New Roman" w:cs="Times New Roman"/>
          <w:sz w:val="28"/>
          <w:szCs w:val="28"/>
        </w:rPr>
        <w:t>с</w:t>
      </w:r>
      <w:r w:rsidRPr="00C87D16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87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1B4" w:rsidRPr="00C87D16" w:rsidRDefault="001721B4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640E61" w:rsidTr="0048000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87D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87D16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87D16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87D16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87D1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87D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87D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87D1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1F5861" w:rsidRPr="00640E61" w:rsidTr="00C40B70">
        <w:trPr>
          <w:trHeight w:val="1214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5861" w:rsidRPr="00C87D16" w:rsidRDefault="001F5861" w:rsidP="00C87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граждане и юридич</w:t>
            </w:r>
            <w:r w:rsidRPr="00C87D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</w:t>
            </w:r>
            <w:r w:rsidRPr="00C87D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ские лица, 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являющи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ся:</w:t>
            </w:r>
          </w:p>
          <w:p w:rsidR="001F5861" w:rsidRPr="0072445A" w:rsidRDefault="001F5861" w:rsidP="00C87D1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2445A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  <w:proofErr w:type="gramEnd"/>
          </w:p>
          <w:p w:rsidR="001F5861" w:rsidRPr="00640E61" w:rsidRDefault="001F5861" w:rsidP="00C87D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лицами, которым на праве хозяйственного ведения, либо на пр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ве оперативного управления прина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лежат помещения в здании, сооружении, расположенных на неделимом земельном участке, либо их уполномоченные представители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445A" w:rsidRPr="0072445A" w:rsidRDefault="0072445A" w:rsidP="0072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выписка из Единого государственного реестра юр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лиц о юридическом л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це, являющемся заявителем. П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лучается в ФНС России (ее те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органах);</w:t>
            </w:r>
          </w:p>
          <w:p w:rsidR="0072445A" w:rsidRPr="0072445A" w:rsidRDefault="0072445A" w:rsidP="0072445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выписка из ЕГРН об 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характеристиках и зар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гистрированных правах земел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участок (земел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участки), в отношении которых испраш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вается публичный сервитут. 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лучается в Управлении </w:t>
            </w:r>
            <w:proofErr w:type="spellStart"/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Роср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естра</w:t>
            </w:r>
            <w:proofErr w:type="spellEnd"/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Краснодарскому краю (территориальных о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72445A"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делах)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445A" w:rsidRPr="0072445A" w:rsidRDefault="0072445A" w:rsidP="0072445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ЕГРН 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характеристиках и зар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гистрированных правах на объект недвижимости (о здании, стро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и (или) сооружении, расп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ложенно</w:t>
            </w:r>
            <w:proofErr w:type="gramStart"/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на земельном участке и (или) землях, в отн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шении которых подано ходата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ство об установл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нии публичного сервитута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инфо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мации о таком объекте в ЕГРН)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45A" w:rsidRPr="0072445A" w:rsidRDefault="0072445A" w:rsidP="0072445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Документы (их копии или содержащиеся в них сведения), указанные в настоящем пункте, если они не были представлены заявителем по собственной ин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циативе, запрашиваются органом, предоставляющем муниципал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ную услугу, в рамках межведо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7244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ственного взаимодействия.</w:t>
            </w:r>
          </w:p>
          <w:p w:rsidR="001F5861" w:rsidRPr="00640E61" w:rsidRDefault="001F5861" w:rsidP="0030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5861" w:rsidRPr="00C87D16" w:rsidRDefault="001F5861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1F5861" w:rsidRPr="00C87D16" w:rsidRDefault="001F5861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5861" w:rsidRPr="00C87D16" w:rsidRDefault="001F5861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7D1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1F5861" w:rsidRPr="00C87D16" w:rsidRDefault="001F5861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640E61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3524" w:rsidRPr="00A44D5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D5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A44D52">
        <w:rPr>
          <w:rFonts w:ascii="Times New Roman" w:hAnsi="Times New Roman" w:cs="Times New Roman"/>
          <w:sz w:val="28"/>
          <w:szCs w:val="28"/>
        </w:rPr>
        <w:t>а</w:t>
      </w:r>
      <w:r w:rsidRPr="00A44D52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A44D52">
        <w:rPr>
          <w:rFonts w:ascii="Times New Roman" w:hAnsi="Times New Roman" w:cs="Times New Roman"/>
          <w:sz w:val="28"/>
          <w:szCs w:val="28"/>
        </w:rPr>
        <w:t xml:space="preserve"> </w:t>
      </w:r>
      <w:r w:rsidRPr="00A44D5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44D5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A44D5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D5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A44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A44D5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4D5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A44D52">
        <w:rPr>
          <w:rFonts w:ascii="Times New Roman" w:hAnsi="Times New Roman" w:cs="Times New Roman"/>
          <w:sz w:val="28"/>
          <w:szCs w:val="28"/>
        </w:rPr>
        <w:t>ю</w:t>
      </w:r>
      <w:r w:rsidRPr="00A44D5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640E61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40E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A44D5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A44D5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A44D52">
        <w:rPr>
          <w:rFonts w:ascii="Times New Roman" w:hAnsi="Times New Roman" w:cs="Times New Roman"/>
          <w:sz w:val="28"/>
          <w:szCs w:val="28"/>
        </w:rPr>
        <w:t>о</w:t>
      </w:r>
      <w:r w:rsidRPr="00A44D52">
        <w:rPr>
          <w:rFonts w:ascii="Times New Roman" w:hAnsi="Times New Roman" w:cs="Times New Roman"/>
          <w:sz w:val="28"/>
          <w:szCs w:val="28"/>
        </w:rPr>
        <w:lastRenderedPageBreak/>
        <w:t>го правового регулирования:</w:t>
      </w:r>
    </w:p>
    <w:p w:rsidR="00895D9D" w:rsidRPr="00A44D5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44D5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44D5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44D5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44D5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44D5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A44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A44D5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4D5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4D5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4D5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44D5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A44D5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44D5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4D5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44D5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44D5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A44D5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4D5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A44D5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44D5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44D5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44D5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44D5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A44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A44D52" w:rsidRDefault="00A44D52" w:rsidP="00A44D5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="001D0D5A" w:rsidRPr="001D0D5A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1D0D5A" w:rsidRPr="001D0D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D5A" w:rsidRPr="001D0D5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44D52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A44D52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земельных участков, находящихся в государстве</w:t>
            </w:r>
            <w:r w:rsidRPr="00A44D5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44D52">
              <w:rPr>
                <w:rFonts w:ascii="Times New Roman" w:hAnsi="Times New Roman" w:cs="Times New Roman"/>
                <w:bCs/>
                <w:sz w:val="24"/>
                <w:szCs w:val="24"/>
              </w:rPr>
              <w:t>ной или муниципальной собственности, на которых расположены здания, соор</w:t>
            </w:r>
            <w:r w:rsidRPr="00A44D5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44D52">
              <w:rPr>
                <w:rFonts w:ascii="Times New Roman" w:hAnsi="Times New Roman" w:cs="Times New Roman"/>
                <w:bCs/>
                <w:sz w:val="24"/>
                <w:szCs w:val="24"/>
              </w:rPr>
              <w:t>жения, в собственность, аренду»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44D5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A44D5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44D5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A44D52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A44D5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A44D52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A44D5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D52" w:rsidRPr="00C83F90" w:rsidRDefault="00A44D52" w:rsidP="00A44D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9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граждане и юридические лица, </w:t>
            </w:r>
            <w:r w:rsidRPr="00C83F90">
              <w:rPr>
                <w:rFonts w:ascii="Times New Roman" w:hAnsi="Times New Roman" w:cs="Times New Roman"/>
                <w:sz w:val="24"/>
                <w:szCs w:val="24"/>
              </w:rPr>
              <w:t>являющиеся:</w:t>
            </w:r>
          </w:p>
          <w:p w:rsidR="00A44D52" w:rsidRPr="0072445A" w:rsidRDefault="00A44D52" w:rsidP="00A44D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2445A">
              <w:rPr>
                <w:rFonts w:ascii="Times New Roman" w:hAnsi="Times New Roman" w:cs="Times New Roman"/>
                <w:sz w:val="24"/>
                <w:szCs w:val="24"/>
              </w:rPr>
              <w:t>собственниками зданий, сооружений, помещений в них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 исключением лиц, которые пользуются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      </w:r>
            <w:proofErr w:type="gramEnd"/>
          </w:p>
          <w:p w:rsidR="001B3524" w:rsidRPr="00C83F90" w:rsidRDefault="00A44D52" w:rsidP="00A44D52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лицами, которым на праве 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хозяйственного ведения, либо на праве операти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ного управления прина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лежат помещения в зд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нии, сооружении, расп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445A">
              <w:rPr>
                <w:rFonts w:ascii="Times New Roman" w:eastAsia="Calibri" w:hAnsi="Times New Roman" w:cs="Times New Roman"/>
                <w:sz w:val="24"/>
                <w:szCs w:val="24"/>
              </w:rPr>
              <w:t>ложенных на неделимом земельном участке, либо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83F9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83F9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83F9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83F9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640E6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1D0D5A" w:rsidRPr="001D0D5A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1D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район), св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C83F9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83F9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C83F90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 xml:space="preserve">Предполагаемая цель </w:t>
            </w:r>
          </w:p>
          <w:p w:rsidR="001B3524" w:rsidRP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640E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C83F90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83F90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3F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640E61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Pr="00A133B9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B16E16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133B9" w:rsidRDefault="00B16E16" w:rsidP="00A64D8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 w:rsidRPr="00A133B9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A133B9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A133B9">
        <w:rPr>
          <w:rFonts w:ascii="Times New Roman" w:hAnsi="Times New Roman" w:cs="Times New Roman"/>
          <w:sz w:val="28"/>
          <w:szCs w:val="28"/>
        </w:rPr>
        <w:t>и</w:t>
      </w:r>
      <w:r w:rsidR="00234D01" w:rsidRPr="00A133B9">
        <w:rPr>
          <w:rFonts w:ascii="Times New Roman" w:hAnsi="Times New Roman" w:cs="Times New Roman"/>
          <w:sz w:val="28"/>
          <w:szCs w:val="28"/>
        </w:rPr>
        <w:t>ров</w:t>
      </w:r>
      <w:r w:rsidR="00234D01" w:rsidRPr="00A133B9">
        <w:rPr>
          <w:rFonts w:ascii="Times New Roman" w:hAnsi="Times New Roman" w:cs="Times New Roman"/>
          <w:sz w:val="28"/>
          <w:szCs w:val="28"/>
        </w:rPr>
        <w:t>а</w:t>
      </w:r>
      <w:r w:rsidR="00234D01" w:rsidRPr="00A133B9">
        <w:rPr>
          <w:rFonts w:ascii="Times New Roman" w:hAnsi="Times New Roman" w:cs="Times New Roman"/>
          <w:sz w:val="28"/>
          <w:szCs w:val="28"/>
        </w:rPr>
        <w:t>ния сделан исходя из оценки возможности достижения заявленных целей регулирования,  оценки рисков наступления неблагоприятных последствий. В</w:t>
      </w:r>
      <w:r w:rsidR="001B3524" w:rsidRPr="00A133B9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</w:t>
      </w:r>
      <w:r w:rsidR="001B3524" w:rsidRPr="00A133B9">
        <w:rPr>
          <w:rFonts w:ascii="Times New Roman" w:hAnsi="Times New Roman" w:cs="Times New Roman"/>
          <w:sz w:val="28"/>
          <w:szCs w:val="28"/>
        </w:rPr>
        <w:t>е</w:t>
      </w:r>
      <w:r w:rsidR="001B3524" w:rsidRPr="00A133B9">
        <w:rPr>
          <w:rFonts w:ascii="Times New Roman" w:hAnsi="Times New Roman" w:cs="Times New Roman"/>
          <w:sz w:val="28"/>
          <w:szCs w:val="28"/>
        </w:rPr>
        <w:t>ния предполагаемого правового регулирования</w:t>
      </w:r>
      <w:r w:rsidR="006C3B11" w:rsidRPr="00A133B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133B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E1637" w:rsidRPr="00A133B9" w:rsidRDefault="001B3524" w:rsidP="00AE16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133B9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A133B9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B5059" w:rsidRPr="00A133B9">
        <w:rPr>
          <w:rFonts w:ascii="Times New Roman" w:hAnsi="Times New Roman" w:cs="Times New Roman"/>
          <w:bCs/>
          <w:sz w:val="28"/>
          <w:szCs w:val="28"/>
        </w:rPr>
        <w:t>административного р</w:t>
      </w:r>
      <w:r w:rsidR="00CB5059" w:rsidRPr="00A133B9">
        <w:rPr>
          <w:rFonts w:ascii="Times New Roman" w:hAnsi="Times New Roman" w:cs="Times New Roman"/>
          <w:bCs/>
          <w:sz w:val="28"/>
          <w:szCs w:val="28"/>
        </w:rPr>
        <w:t>е</w:t>
      </w:r>
      <w:r w:rsidR="00CB5059" w:rsidRPr="00A133B9">
        <w:rPr>
          <w:rFonts w:ascii="Times New Roman" w:hAnsi="Times New Roman" w:cs="Times New Roman"/>
          <w:bCs/>
          <w:sz w:val="28"/>
          <w:szCs w:val="28"/>
        </w:rPr>
        <w:t xml:space="preserve">гламента предоставления муниципальной услуги </w:t>
      </w:r>
      <w:r w:rsidR="00A133B9" w:rsidRPr="00A133B9">
        <w:rPr>
          <w:rFonts w:ascii="Times New Roman" w:hAnsi="Times New Roman" w:cs="Times New Roman"/>
          <w:bCs/>
          <w:sz w:val="28"/>
          <w:szCs w:val="28"/>
        </w:rPr>
        <w:t xml:space="preserve">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аренду». </w:t>
      </w:r>
    </w:p>
    <w:p w:rsidR="001C7441" w:rsidRPr="00640E61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A133B9" w:rsidRDefault="00895D9D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3B9">
        <w:rPr>
          <w:rFonts w:ascii="Times New Roman" w:hAnsi="Times New Roman" w:cs="Times New Roman"/>
          <w:sz w:val="28"/>
          <w:szCs w:val="28"/>
        </w:rPr>
        <w:lastRenderedPageBreak/>
        <w:t>10.  Оценка необходимости установления переходного периода и (или) отсро</w:t>
      </w:r>
      <w:r w:rsidRPr="00A133B9">
        <w:rPr>
          <w:rFonts w:ascii="Times New Roman" w:hAnsi="Times New Roman" w:cs="Times New Roman"/>
          <w:sz w:val="28"/>
          <w:szCs w:val="28"/>
        </w:rPr>
        <w:t>ч</w:t>
      </w:r>
      <w:r w:rsidRPr="00A133B9">
        <w:rPr>
          <w:rFonts w:ascii="Times New Roman" w:hAnsi="Times New Roman" w:cs="Times New Roman"/>
          <w:sz w:val="28"/>
          <w:szCs w:val="28"/>
        </w:rPr>
        <w:t>ки</w:t>
      </w:r>
      <w:r w:rsidR="000706D4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</w:p>
    <w:p w:rsidR="004B73F8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D0D5A">
        <w:rPr>
          <w:rFonts w:ascii="Times New Roman" w:hAnsi="Times New Roman" w:cs="Times New Roman"/>
          <w:sz w:val="28"/>
          <w:szCs w:val="28"/>
        </w:rPr>
        <w:t>сентябрь</w:t>
      </w:r>
      <w:r w:rsidR="00AC759D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A133B9">
        <w:rPr>
          <w:rFonts w:ascii="Times New Roman" w:hAnsi="Times New Roman" w:cs="Times New Roman"/>
          <w:sz w:val="28"/>
          <w:szCs w:val="28"/>
        </w:rPr>
        <w:t>20</w:t>
      </w:r>
      <w:r w:rsidR="001D0D5A">
        <w:rPr>
          <w:rFonts w:ascii="Times New Roman" w:hAnsi="Times New Roman" w:cs="Times New Roman"/>
          <w:sz w:val="28"/>
          <w:szCs w:val="28"/>
        </w:rPr>
        <w:t>22</w:t>
      </w:r>
      <w:r w:rsidR="004B73F8" w:rsidRPr="00A133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33B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</w:t>
      </w:r>
      <w:r w:rsidRPr="00A133B9">
        <w:rPr>
          <w:rFonts w:ascii="Times New Roman" w:hAnsi="Times New Roman" w:cs="Times New Roman"/>
          <w:sz w:val="28"/>
          <w:szCs w:val="28"/>
        </w:rPr>
        <w:t>а</w:t>
      </w:r>
      <w:r w:rsidRPr="00A133B9">
        <w:rPr>
          <w:rFonts w:ascii="Times New Roman" w:hAnsi="Times New Roman" w:cs="Times New Roman"/>
          <w:sz w:val="28"/>
          <w:szCs w:val="28"/>
        </w:rPr>
        <w:t>ния</w:t>
      </w:r>
      <w:r w:rsidR="00045209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A133B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</w:p>
    <w:p w:rsidR="004B73F8" w:rsidRPr="00AE163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3B9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</w:t>
      </w:r>
      <w:r w:rsidRPr="00A133B9">
        <w:rPr>
          <w:rFonts w:ascii="Times New Roman" w:hAnsi="Times New Roman" w:cs="Times New Roman"/>
          <w:sz w:val="28"/>
          <w:szCs w:val="28"/>
        </w:rPr>
        <w:t>и</w:t>
      </w:r>
      <w:r w:rsidRPr="00A133B9">
        <w:rPr>
          <w:rFonts w:ascii="Times New Roman" w:hAnsi="Times New Roman" w:cs="Times New Roman"/>
          <w:sz w:val="28"/>
          <w:szCs w:val="28"/>
        </w:rPr>
        <w:t>бо</w:t>
      </w:r>
      <w:r w:rsidR="00045209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A133B9">
        <w:rPr>
          <w:rFonts w:ascii="Times New Roman" w:hAnsi="Times New Roman" w:cs="Times New Roman"/>
          <w:sz w:val="28"/>
          <w:szCs w:val="28"/>
        </w:rPr>
        <w:t>р</w:t>
      </w:r>
      <w:r w:rsidRPr="00A133B9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Pr="00A133B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133B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133B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4A16A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16A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4A16A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23C78" w:rsidRPr="004A16A8" w:rsidRDefault="00923C7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1F46" w:rsidRPr="004A16A8" w:rsidRDefault="00F71F4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1637" w:rsidRPr="001A384F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4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1A3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637" w:rsidRPr="001A384F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AE1637" w:rsidRPr="001A384F" w:rsidRDefault="00AE163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4F">
        <w:rPr>
          <w:rFonts w:ascii="Times New Roman" w:hAnsi="Times New Roman" w:cs="Times New Roman"/>
          <w:sz w:val="28"/>
          <w:szCs w:val="28"/>
        </w:rPr>
        <w:t>и имущественных отношений</w:t>
      </w:r>
    </w:p>
    <w:p w:rsidR="00630D79" w:rsidRPr="001A384F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4F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1A3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84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1A3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4F">
        <w:rPr>
          <w:rFonts w:ascii="Times New Roman" w:hAnsi="Times New Roman" w:cs="Times New Roman"/>
          <w:sz w:val="28"/>
          <w:szCs w:val="28"/>
        </w:rPr>
        <w:t>образования</w:t>
      </w:r>
      <w:r w:rsidR="001D0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5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A384F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1A38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1A384F">
        <w:rPr>
          <w:rFonts w:ascii="Times New Roman" w:hAnsi="Times New Roman" w:cs="Times New Roman"/>
          <w:sz w:val="28"/>
          <w:szCs w:val="28"/>
        </w:rPr>
        <w:t xml:space="preserve">    </w:t>
      </w:r>
      <w:r w:rsidR="001C7441" w:rsidRPr="001A384F">
        <w:rPr>
          <w:rFonts w:ascii="Times New Roman" w:hAnsi="Times New Roman" w:cs="Times New Roman"/>
          <w:sz w:val="28"/>
          <w:szCs w:val="28"/>
        </w:rPr>
        <w:t xml:space="preserve"> </w:t>
      </w:r>
      <w:r w:rsidR="001D0D5A">
        <w:rPr>
          <w:rFonts w:ascii="Times New Roman" w:hAnsi="Times New Roman" w:cs="Times New Roman"/>
          <w:sz w:val="28"/>
          <w:szCs w:val="28"/>
        </w:rPr>
        <w:t>Е.И. Павлюченко</w:t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47077F">
      <w:headerReference w:type="default" r:id="rId9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2D" w:rsidRDefault="009F5C2D" w:rsidP="00C71F8A">
      <w:pPr>
        <w:spacing w:after="0" w:line="240" w:lineRule="auto"/>
      </w:pPr>
      <w:r>
        <w:separator/>
      </w:r>
    </w:p>
  </w:endnote>
  <w:endnote w:type="continuationSeparator" w:id="0">
    <w:p w:rsidR="009F5C2D" w:rsidRDefault="009F5C2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2D" w:rsidRDefault="009F5C2D" w:rsidP="00C71F8A">
      <w:pPr>
        <w:spacing w:after="0" w:line="240" w:lineRule="auto"/>
      </w:pPr>
      <w:r>
        <w:separator/>
      </w:r>
    </w:p>
  </w:footnote>
  <w:footnote w:type="continuationSeparator" w:id="0">
    <w:p w:rsidR="009F5C2D" w:rsidRDefault="009F5C2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0B70" w:rsidRPr="00DB1395" w:rsidRDefault="00C40B7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4D8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0B70" w:rsidRDefault="00C40B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572696C"/>
    <w:multiLevelType w:val="multilevel"/>
    <w:tmpl w:val="CE2635C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2"/>
  </w:num>
  <w:num w:numId="10">
    <w:abstractNumId w:val="10"/>
    <w:lvlOverride w:ilvl="0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6665"/>
    <w:rsid w:val="00024395"/>
    <w:rsid w:val="00026747"/>
    <w:rsid w:val="00035372"/>
    <w:rsid w:val="000356C6"/>
    <w:rsid w:val="00041E72"/>
    <w:rsid w:val="000447B7"/>
    <w:rsid w:val="00045209"/>
    <w:rsid w:val="000478DA"/>
    <w:rsid w:val="00050277"/>
    <w:rsid w:val="00053CB7"/>
    <w:rsid w:val="00055B8E"/>
    <w:rsid w:val="000706D4"/>
    <w:rsid w:val="00073A96"/>
    <w:rsid w:val="000754A6"/>
    <w:rsid w:val="00081AEE"/>
    <w:rsid w:val="00085C33"/>
    <w:rsid w:val="000929F5"/>
    <w:rsid w:val="000944C8"/>
    <w:rsid w:val="00096D41"/>
    <w:rsid w:val="000A249A"/>
    <w:rsid w:val="000A5C71"/>
    <w:rsid w:val="000B2824"/>
    <w:rsid w:val="000B3DB2"/>
    <w:rsid w:val="000B41C9"/>
    <w:rsid w:val="000C1A15"/>
    <w:rsid w:val="000C4B58"/>
    <w:rsid w:val="000C50D1"/>
    <w:rsid w:val="000D0252"/>
    <w:rsid w:val="000D02A4"/>
    <w:rsid w:val="000D1002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71BA"/>
    <w:rsid w:val="00120834"/>
    <w:rsid w:val="00130DC6"/>
    <w:rsid w:val="00134792"/>
    <w:rsid w:val="00136935"/>
    <w:rsid w:val="0013746F"/>
    <w:rsid w:val="00140CB2"/>
    <w:rsid w:val="0014172D"/>
    <w:rsid w:val="00141812"/>
    <w:rsid w:val="00157E4E"/>
    <w:rsid w:val="001618E0"/>
    <w:rsid w:val="00164069"/>
    <w:rsid w:val="00164CD4"/>
    <w:rsid w:val="0017048B"/>
    <w:rsid w:val="00172189"/>
    <w:rsid w:val="001721B4"/>
    <w:rsid w:val="00174CD8"/>
    <w:rsid w:val="00180782"/>
    <w:rsid w:val="00183785"/>
    <w:rsid w:val="001910FF"/>
    <w:rsid w:val="0019261E"/>
    <w:rsid w:val="00196332"/>
    <w:rsid w:val="00196358"/>
    <w:rsid w:val="00196DFC"/>
    <w:rsid w:val="00197032"/>
    <w:rsid w:val="001A13F7"/>
    <w:rsid w:val="001A384F"/>
    <w:rsid w:val="001A6A49"/>
    <w:rsid w:val="001A79A7"/>
    <w:rsid w:val="001B04A9"/>
    <w:rsid w:val="001B1A13"/>
    <w:rsid w:val="001B2811"/>
    <w:rsid w:val="001B3524"/>
    <w:rsid w:val="001C1B17"/>
    <w:rsid w:val="001C26E9"/>
    <w:rsid w:val="001C68E8"/>
    <w:rsid w:val="001C7441"/>
    <w:rsid w:val="001C7A8C"/>
    <w:rsid w:val="001D0D5A"/>
    <w:rsid w:val="001D453D"/>
    <w:rsid w:val="001E2545"/>
    <w:rsid w:val="001E4E22"/>
    <w:rsid w:val="001E581F"/>
    <w:rsid w:val="001F39BA"/>
    <w:rsid w:val="001F5861"/>
    <w:rsid w:val="00202219"/>
    <w:rsid w:val="00206D72"/>
    <w:rsid w:val="00207192"/>
    <w:rsid w:val="002142CE"/>
    <w:rsid w:val="0022042D"/>
    <w:rsid w:val="00223B44"/>
    <w:rsid w:val="00224389"/>
    <w:rsid w:val="0022776B"/>
    <w:rsid w:val="00234D01"/>
    <w:rsid w:val="0023593B"/>
    <w:rsid w:val="00236951"/>
    <w:rsid w:val="00240607"/>
    <w:rsid w:val="00242D97"/>
    <w:rsid w:val="00244C25"/>
    <w:rsid w:val="00245A7A"/>
    <w:rsid w:val="0025376B"/>
    <w:rsid w:val="0025569D"/>
    <w:rsid w:val="00257039"/>
    <w:rsid w:val="00261107"/>
    <w:rsid w:val="002611BC"/>
    <w:rsid w:val="00261F69"/>
    <w:rsid w:val="00266CB4"/>
    <w:rsid w:val="0026767F"/>
    <w:rsid w:val="00273A6E"/>
    <w:rsid w:val="00275010"/>
    <w:rsid w:val="0027535A"/>
    <w:rsid w:val="0028070C"/>
    <w:rsid w:val="00280D37"/>
    <w:rsid w:val="00283205"/>
    <w:rsid w:val="002872C7"/>
    <w:rsid w:val="002902D4"/>
    <w:rsid w:val="00290E31"/>
    <w:rsid w:val="002943EA"/>
    <w:rsid w:val="00294C63"/>
    <w:rsid w:val="002A03E6"/>
    <w:rsid w:val="002A0960"/>
    <w:rsid w:val="002B168D"/>
    <w:rsid w:val="002B364D"/>
    <w:rsid w:val="002B394F"/>
    <w:rsid w:val="002B5FC5"/>
    <w:rsid w:val="002C37BB"/>
    <w:rsid w:val="002C7C4E"/>
    <w:rsid w:val="002D011C"/>
    <w:rsid w:val="002D079B"/>
    <w:rsid w:val="002D0FDC"/>
    <w:rsid w:val="002D5411"/>
    <w:rsid w:val="002D6297"/>
    <w:rsid w:val="002E1BD4"/>
    <w:rsid w:val="002E2869"/>
    <w:rsid w:val="002E301D"/>
    <w:rsid w:val="002E6571"/>
    <w:rsid w:val="003005D5"/>
    <w:rsid w:val="00301F40"/>
    <w:rsid w:val="0030426F"/>
    <w:rsid w:val="00312ED6"/>
    <w:rsid w:val="00317AE9"/>
    <w:rsid w:val="0032057D"/>
    <w:rsid w:val="00321B5E"/>
    <w:rsid w:val="003238C7"/>
    <w:rsid w:val="00326534"/>
    <w:rsid w:val="003307FA"/>
    <w:rsid w:val="003324F6"/>
    <w:rsid w:val="00343B3A"/>
    <w:rsid w:val="003454B6"/>
    <w:rsid w:val="003468FB"/>
    <w:rsid w:val="00346DFF"/>
    <w:rsid w:val="00351153"/>
    <w:rsid w:val="00354587"/>
    <w:rsid w:val="0035592D"/>
    <w:rsid w:val="00356529"/>
    <w:rsid w:val="00360244"/>
    <w:rsid w:val="003626DE"/>
    <w:rsid w:val="00366745"/>
    <w:rsid w:val="00367889"/>
    <w:rsid w:val="00377069"/>
    <w:rsid w:val="00377A65"/>
    <w:rsid w:val="0038144F"/>
    <w:rsid w:val="00382478"/>
    <w:rsid w:val="003834A7"/>
    <w:rsid w:val="00385754"/>
    <w:rsid w:val="00385F3D"/>
    <w:rsid w:val="00386E4D"/>
    <w:rsid w:val="00390B20"/>
    <w:rsid w:val="00392849"/>
    <w:rsid w:val="00394CC8"/>
    <w:rsid w:val="003A533C"/>
    <w:rsid w:val="003A672D"/>
    <w:rsid w:val="003A7D82"/>
    <w:rsid w:val="003B4B2F"/>
    <w:rsid w:val="003B5B01"/>
    <w:rsid w:val="003B6B55"/>
    <w:rsid w:val="003C12E5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77CE"/>
    <w:rsid w:val="00415307"/>
    <w:rsid w:val="0041541F"/>
    <w:rsid w:val="0041572D"/>
    <w:rsid w:val="00416E98"/>
    <w:rsid w:val="00422346"/>
    <w:rsid w:val="00425876"/>
    <w:rsid w:val="00426669"/>
    <w:rsid w:val="00434C33"/>
    <w:rsid w:val="00442AAE"/>
    <w:rsid w:val="00447FB4"/>
    <w:rsid w:val="00450806"/>
    <w:rsid w:val="00453415"/>
    <w:rsid w:val="00454299"/>
    <w:rsid w:val="00455747"/>
    <w:rsid w:val="00461B09"/>
    <w:rsid w:val="004679F2"/>
    <w:rsid w:val="0047077F"/>
    <w:rsid w:val="0047469D"/>
    <w:rsid w:val="00480002"/>
    <w:rsid w:val="00485C09"/>
    <w:rsid w:val="004A16A8"/>
    <w:rsid w:val="004A63CC"/>
    <w:rsid w:val="004A7B01"/>
    <w:rsid w:val="004B0B1D"/>
    <w:rsid w:val="004B3E28"/>
    <w:rsid w:val="004B4A29"/>
    <w:rsid w:val="004B61F8"/>
    <w:rsid w:val="004B73F8"/>
    <w:rsid w:val="004C312D"/>
    <w:rsid w:val="004C4AF0"/>
    <w:rsid w:val="004C78D4"/>
    <w:rsid w:val="004D1F4C"/>
    <w:rsid w:val="004D6B4B"/>
    <w:rsid w:val="004E02F7"/>
    <w:rsid w:val="004E1E45"/>
    <w:rsid w:val="004E4071"/>
    <w:rsid w:val="004E42ED"/>
    <w:rsid w:val="004E6D01"/>
    <w:rsid w:val="004F1C26"/>
    <w:rsid w:val="004F35D1"/>
    <w:rsid w:val="004F525E"/>
    <w:rsid w:val="00500F1E"/>
    <w:rsid w:val="005012C4"/>
    <w:rsid w:val="00506A4E"/>
    <w:rsid w:val="00510DFF"/>
    <w:rsid w:val="00512BCB"/>
    <w:rsid w:val="00514F20"/>
    <w:rsid w:val="00516BAC"/>
    <w:rsid w:val="005224BB"/>
    <w:rsid w:val="00524F01"/>
    <w:rsid w:val="005269B2"/>
    <w:rsid w:val="00526A48"/>
    <w:rsid w:val="00526BE2"/>
    <w:rsid w:val="00532521"/>
    <w:rsid w:val="00534B32"/>
    <w:rsid w:val="00536B64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1FFB"/>
    <w:rsid w:val="005741A4"/>
    <w:rsid w:val="00574227"/>
    <w:rsid w:val="00577BB9"/>
    <w:rsid w:val="00583D0E"/>
    <w:rsid w:val="005851BE"/>
    <w:rsid w:val="00586F2E"/>
    <w:rsid w:val="0059257D"/>
    <w:rsid w:val="00593F7D"/>
    <w:rsid w:val="00596FC9"/>
    <w:rsid w:val="005A33D2"/>
    <w:rsid w:val="005A5D7E"/>
    <w:rsid w:val="005B3491"/>
    <w:rsid w:val="005B5B47"/>
    <w:rsid w:val="005B6EEF"/>
    <w:rsid w:val="005C2465"/>
    <w:rsid w:val="005C5BE5"/>
    <w:rsid w:val="005D5395"/>
    <w:rsid w:val="005D64E5"/>
    <w:rsid w:val="005E42B5"/>
    <w:rsid w:val="005E6188"/>
    <w:rsid w:val="005F113A"/>
    <w:rsid w:val="0060556D"/>
    <w:rsid w:val="00606611"/>
    <w:rsid w:val="00615A7E"/>
    <w:rsid w:val="00615F6E"/>
    <w:rsid w:val="00616FBE"/>
    <w:rsid w:val="00617D1F"/>
    <w:rsid w:val="00620A12"/>
    <w:rsid w:val="00630D79"/>
    <w:rsid w:val="00631353"/>
    <w:rsid w:val="00640E61"/>
    <w:rsid w:val="006470B9"/>
    <w:rsid w:val="00655816"/>
    <w:rsid w:val="0066144C"/>
    <w:rsid w:val="006628E3"/>
    <w:rsid w:val="00687560"/>
    <w:rsid w:val="00691152"/>
    <w:rsid w:val="006975E7"/>
    <w:rsid w:val="006A561A"/>
    <w:rsid w:val="006A56AF"/>
    <w:rsid w:val="006A7A45"/>
    <w:rsid w:val="006B1273"/>
    <w:rsid w:val="006B3AF8"/>
    <w:rsid w:val="006B56C4"/>
    <w:rsid w:val="006C0218"/>
    <w:rsid w:val="006C2159"/>
    <w:rsid w:val="006C39BF"/>
    <w:rsid w:val="006C3B11"/>
    <w:rsid w:val="006C5CDF"/>
    <w:rsid w:val="006C5FE7"/>
    <w:rsid w:val="006C6F11"/>
    <w:rsid w:val="006D1815"/>
    <w:rsid w:val="006E58C8"/>
    <w:rsid w:val="006F1D4F"/>
    <w:rsid w:val="006F4BF5"/>
    <w:rsid w:val="006F4D4B"/>
    <w:rsid w:val="006F6D95"/>
    <w:rsid w:val="006F7C37"/>
    <w:rsid w:val="007070BA"/>
    <w:rsid w:val="00707F4D"/>
    <w:rsid w:val="00715E28"/>
    <w:rsid w:val="00722FC5"/>
    <w:rsid w:val="0072445A"/>
    <w:rsid w:val="00730D69"/>
    <w:rsid w:val="00737246"/>
    <w:rsid w:val="0074013D"/>
    <w:rsid w:val="00740CC8"/>
    <w:rsid w:val="0075347A"/>
    <w:rsid w:val="007538FB"/>
    <w:rsid w:val="00754E2B"/>
    <w:rsid w:val="00756006"/>
    <w:rsid w:val="00757D9C"/>
    <w:rsid w:val="007621B4"/>
    <w:rsid w:val="00763C46"/>
    <w:rsid w:val="00764741"/>
    <w:rsid w:val="007656D6"/>
    <w:rsid w:val="0076572E"/>
    <w:rsid w:val="00765F90"/>
    <w:rsid w:val="0077153A"/>
    <w:rsid w:val="00771D89"/>
    <w:rsid w:val="00772F6D"/>
    <w:rsid w:val="00775770"/>
    <w:rsid w:val="00777FAB"/>
    <w:rsid w:val="00792159"/>
    <w:rsid w:val="00793E0B"/>
    <w:rsid w:val="00796552"/>
    <w:rsid w:val="007A14E3"/>
    <w:rsid w:val="007A648A"/>
    <w:rsid w:val="007A7E8E"/>
    <w:rsid w:val="007B28A7"/>
    <w:rsid w:val="007B3A49"/>
    <w:rsid w:val="007B528D"/>
    <w:rsid w:val="007B7A14"/>
    <w:rsid w:val="007B7E36"/>
    <w:rsid w:val="007C1011"/>
    <w:rsid w:val="007C238E"/>
    <w:rsid w:val="007C7D3B"/>
    <w:rsid w:val="007D4996"/>
    <w:rsid w:val="007E1C48"/>
    <w:rsid w:val="007E21F5"/>
    <w:rsid w:val="007E4856"/>
    <w:rsid w:val="007E6AAB"/>
    <w:rsid w:val="007F0F83"/>
    <w:rsid w:val="007F3420"/>
    <w:rsid w:val="007F5086"/>
    <w:rsid w:val="007F564A"/>
    <w:rsid w:val="00802633"/>
    <w:rsid w:val="00810FCA"/>
    <w:rsid w:val="00815D92"/>
    <w:rsid w:val="0081619F"/>
    <w:rsid w:val="00817B4C"/>
    <w:rsid w:val="008203AA"/>
    <w:rsid w:val="008215E5"/>
    <w:rsid w:val="00830623"/>
    <w:rsid w:val="00830879"/>
    <w:rsid w:val="00831275"/>
    <w:rsid w:val="008365B0"/>
    <w:rsid w:val="0083702B"/>
    <w:rsid w:val="008372D9"/>
    <w:rsid w:val="0084138C"/>
    <w:rsid w:val="00846A77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84417"/>
    <w:rsid w:val="00884822"/>
    <w:rsid w:val="00890DFE"/>
    <w:rsid w:val="00891F3E"/>
    <w:rsid w:val="00893B30"/>
    <w:rsid w:val="00893CA7"/>
    <w:rsid w:val="0089456E"/>
    <w:rsid w:val="00895D9D"/>
    <w:rsid w:val="008A3225"/>
    <w:rsid w:val="008A3750"/>
    <w:rsid w:val="008A4AD3"/>
    <w:rsid w:val="008A57F5"/>
    <w:rsid w:val="008A7D9A"/>
    <w:rsid w:val="008B36BC"/>
    <w:rsid w:val="008B3A24"/>
    <w:rsid w:val="008B6718"/>
    <w:rsid w:val="008B6C06"/>
    <w:rsid w:val="008C134B"/>
    <w:rsid w:val="008C1B8B"/>
    <w:rsid w:val="008D4C0F"/>
    <w:rsid w:val="008D4FF9"/>
    <w:rsid w:val="008E0AA2"/>
    <w:rsid w:val="008E5AA2"/>
    <w:rsid w:val="008F0CF7"/>
    <w:rsid w:val="008F356E"/>
    <w:rsid w:val="008F5925"/>
    <w:rsid w:val="008F6103"/>
    <w:rsid w:val="008F61C1"/>
    <w:rsid w:val="009001D7"/>
    <w:rsid w:val="0090356E"/>
    <w:rsid w:val="009074FA"/>
    <w:rsid w:val="00911F66"/>
    <w:rsid w:val="00923018"/>
    <w:rsid w:val="00923C78"/>
    <w:rsid w:val="0092457C"/>
    <w:rsid w:val="00925FB6"/>
    <w:rsid w:val="0092632F"/>
    <w:rsid w:val="00935B5A"/>
    <w:rsid w:val="00936870"/>
    <w:rsid w:val="00937FE7"/>
    <w:rsid w:val="00945E42"/>
    <w:rsid w:val="00953814"/>
    <w:rsid w:val="0095513D"/>
    <w:rsid w:val="009556AD"/>
    <w:rsid w:val="0096003A"/>
    <w:rsid w:val="0096414B"/>
    <w:rsid w:val="009703DA"/>
    <w:rsid w:val="00976F06"/>
    <w:rsid w:val="0098062B"/>
    <w:rsid w:val="00982446"/>
    <w:rsid w:val="00985638"/>
    <w:rsid w:val="009933BC"/>
    <w:rsid w:val="00993D5E"/>
    <w:rsid w:val="009A699A"/>
    <w:rsid w:val="009C0B9C"/>
    <w:rsid w:val="009C3C2D"/>
    <w:rsid w:val="009C4324"/>
    <w:rsid w:val="009C5323"/>
    <w:rsid w:val="009C6E00"/>
    <w:rsid w:val="009D31EF"/>
    <w:rsid w:val="009D52F9"/>
    <w:rsid w:val="009E1DEE"/>
    <w:rsid w:val="009F0295"/>
    <w:rsid w:val="009F128C"/>
    <w:rsid w:val="009F5C2D"/>
    <w:rsid w:val="00A03A25"/>
    <w:rsid w:val="00A073A7"/>
    <w:rsid w:val="00A10A5F"/>
    <w:rsid w:val="00A133B9"/>
    <w:rsid w:val="00A139AE"/>
    <w:rsid w:val="00A148AF"/>
    <w:rsid w:val="00A15DAB"/>
    <w:rsid w:val="00A17E0B"/>
    <w:rsid w:val="00A2055E"/>
    <w:rsid w:val="00A22469"/>
    <w:rsid w:val="00A30FC8"/>
    <w:rsid w:val="00A31A18"/>
    <w:rsid w:val="00A31B86"/>
    <w:rsid w:val="00A31F08"/>
    <w:rsid w:val="00A35383"/>
    <w:rsid w:val="00A40607"/>
    <w:rsid w:val="00A40C8C"/>
    <w:rsid w:val="00A435CA"/>
    <w:rsid w:val="00A44D52"/>
    <w:rsid w:val="00A4773E"/>
    <w:rsid w:val="00A50662"/>
    <w:rsid w:val="00A5393A"/>
    <w:rsid w:val="00A64D87"/>
    <w:rsid w:val="00A670C2"/>
    <w:rsid w:val="00A6785D"/>
    <w:rsid w:val="00A67AAA"/>
    <w:rsid w:val="00A67F2A"/>
    <w:rsid w:val="00A71CBE"/>
    <w:rsid w:val="00A75996"/>
    <w:rsid w:val="00A76077"/>
    <w:rsid w:val="00A7797E"/>
    <w:rsid w:val="00A85AC5"/>
    <w:rsid w:val="00A87604"/>
    <w:rsid w:val="00A91D72"/>
    <w:rsid w:val="00A933DA"/>
    <w:rsid w:val="00A95584"/>
    <w:rsid w:val="00A97022"/>
    <w:rsid w:val="00AB1894"/>
    <w:rsid w:val="00AB25C8"/>
    <w:rsid w:val="00AB2F9A"/>
    <w:rsid w:val="00AB4ADE"/>
    <w:rsid w:val="00AC044F"/>
    <w:rsid w:val="00AC0D93"/>
    <w:rsid w:val="00AC6A7E"/>
    <w:rsid w:val="00AC759D"/>
    <w:rsid w:val="00AC7A88"/>
    <w:rsid w:val="00AD0F6B"/>
    <w:rsid w:val="00AD1B9A"/>
    <w:rsid w:val="00AD5263"/>
    <w:rsid w:val="00AE1637"/>
    <w:rsid w:val="00AE615D"/>
    <w:rsid w:val="00AF72F1"/>
    <w:rsid w:val="00B002FC"/>
    <w:rsid w:val="00B00992"/>
    <w:rsid w:val="00B044AC"/>
    <w:rsid w:val="00B0664F"/>
    <w:rsid w:val="00B16014"/>
    <w:rsid w:val="00B16E16"/>
    <w:rsid w:val="00B17221"/>
    <w:rsid w:val="00B20337"/>
    <w:rsid w:val="00B23F96"/>
    <w:rsid w:val="00B302F6"/>
    <w:rsid w:val="00B45B00"/>
    <w:rsid w:val="00B45BF7"/>
    <w:rsid w:val="00B470BA"/>
    <w:rsid w:val="00B50758"/>
    <w:rsid w:val="00B51F58"/>
    <w:rsid w:val="00B52F82"/>
    <w:rsid w:val="00B55D05"/>
    <w:rsid w:val="00B606F2"/>
    <w:rsid w:val="00B62A4F"/>
    <w:rsid w:val="00B62A9C"/>
    <w:rsid w:val="00B64B45"/>
    <w:rsid w:val="00B65ADF"/>
    <w:rsid w:val="00B7512C"/>
    <w:rsid w:val="00B7621D"/>
    <w:rsid w:val="00B84B79"/>
    <w:rsid w:val="00B910CD"/>
    <w:rsid w:val="00B942C7"/>
    <w:rsid w:val="00BA6633"/>
    <w:rsid w:val="00BB1774"/>
    <w:rsid w:val="00BB2176"/>
    <w:rsid w:val="00BB5413"/>
    <w:rsid w:val="00BB69E8"/>
    <w:rsid w:val="00BC0F89"/>
    <w:rsid w:val="00BC13A7"/>
    <w:rsid w:val="00BC35A3"/>
    <w:rsid w:val="00BC7F35"/>
    <w:rsid w:val="00BD204A"/>
    <w:rsid w:val="00BD2336"/>
    <w:rsid w:val="00BE7E1A"/>
    <w:rsid w:val="00BF03BC"/>
    <w:rsid w:val="00BF15FF"/>
    <w:rsid w:val="00BF1B2B"/>
    <w:rsid w:val="00BF4AEB"/>
    <w:rsid w:val="00BF690A"/>
    <w:rsid w:val="00BF7118"/>
    <w:rsid w:val="00C10CB0"/>
    <w:rsid w:val="00C12809"/>
    <w:rsid w:val="00C12D59"/>
    <w:rsid w:val="00C25C72"/>
    <w:rsid w:val="00C40B70"/>
    <w:rsid w:val="00C514AC"/>
    <w:rsid w:val="00C57EBD"/>
    <w:rsid w:val="00C57EC7"/>
    <w:rsid w:val="00C607D8"/>
    <w:rsid w:val="00C6491B"/>
    <w:rsid w:val="00C65C3F"/>
    <w:rsid w:val="00C67E56"/>
    <w:rsid w:val="00C71498"/>
    <w:rsid w:val="00C71F8A"/>
    <w:rsid w:val="00C7463F"/>
    <w:rsid w:val="00C74D70"/>
    <w:rsid w:val="00C8108B"/>
    <w:rsid w:val="00C831A7"/>
    <w:rsid w:val="00C83F90"/>
    <w:rsid w:val="00C85DD0"/>
    <w:rsid w:val="00C868B5"/>
    <w:rsid w:val="00C87D16"/>
    <w:rsid w:val="00C94D4E"/>
    <w:rsid w:val="00CA1F5C"/>
    <w:rsid w:val="00CA4CD5"/>
    <w:rsid w:val="00CA4DDD"/>
    <w:rsid w:val="00CA5998"/>
    <w:rsid w:val="00CB5059"/>
    <w:rsid w:val="00CB6590"/>
    <w:rsid w:val="00CB67BB"/>
    <w:rsid w:val="00CB7EFD"/>
    <w:rsid w:val="00CC3A16"/>
    <w:rsid w:val="00CC47EA"/>
    <w:rsid w:val="00CC4F5A"/>
    <w:rsid w:val="00CC73AA"/>
    <w:rsid w:val="00CD03B1"/>
    <w:rsid w:val="00CD1379"/>
    <w:rsid w:val="00CD25B9"/>
    <w:rsid w:val="00CD31B4"/>
    <w:rsid w:val="00CD34F7"/>
    <w:rsid w:val="00CD3C37"/>
    <w:rsid w:val="00CD6E3D"/>
    <w:rsid w:val="00CE2298"/>
    <w:rsid w:val="00CE5ABC"/>
    <w:rsid w:val="00CE68B2"/>
    <w:rsid w:val="00CF1357"/>
    <w:rsid w:val="00CF1C61"/>
    <w:rsid w:val="00CF36AF"/>
    <w:rsid w:val="00CF3D9F"/>
    <w:rsid w:val="00D01BBA"/>
    <w:rsid w:val="00D06999"/>
    <w:rsid w:val="00D06DF9"/>
    <w:rsid w:val="00D078F5"/>
    <w:rsid w:val="00D07A3A"/>
    <w:rsid w:val="00D1619C"/>
    <w:rsid w:val="00D17A41"/>
    <w:rsid w:val="00D3032F"/>
    <w:rsid w:val="00D304B6"/>
    <w:rsid w:val="00D33163"/>
    <w:rsid w:val="00D37FD9"/>
    <w:rsid w:val="00D46B99"/>
    <w:rsid w:val="00D50B41"/>
    <w:rsid w:val="00D5162D"/>
    <w:rsid w:val="00D6075A"/>
    <w:rsid w:val="00D713E5"/>
    <w:rsid w:val="00D72B8F"/>
    <w:rsid w:val="00D84E77"/>
    <w:rsid w:val="00D917EE"/>
    <w:rsid w:val="00D92AFE"/>
    <w:rsid w:val="00D94C19"/>
    <w:rsid w:val="00D96429"/>
    <w:rsid w:val="00DA0668"/>
    <w:rsid w:val="00DA1ACF"/>
    <w:rsid w:val="00DA26C6"/>
    <w:rsid w:val="00DA3348"/>
    <w:rsid w:val="00DB0DB1"/>
    <w:rsid w:val="00DB0FEF"/>
    <w:rsid w:val="00DB1395"/>
    <w:rsid w:val="00DB2153"/>
    <w:rsid w:val="00DB61B1"/>
    <w:rsid w:val="00DC086F"/>
    <w:rsid w:val="00DD2D4C"/>
    <w:rsid w:val="00DD5B56"/>
    <w:rsid w:val="00DE27B8"/>
    <w:rsid w:val="00DE3E85"/>
    <w:rsid w:val="00DE4502"/>
    <w:rsid w:val="00DE6960"/>
    <w:rsid w:val="00DE6AD6"/>
    <w:rsid w:val="00DE7D7B"/>
    <w:rsid w:val="00DF157A"/>
    <w:rsid w:val="00DF2329"/>
    <w:rsid w:val="00DF245E"/>
    <w:rsid w:val="00E0039D"/>
    <w:rsid w:val="00E027ED"/>
    <w:rsid w:val="00E04A90"/>
    <w:rsid w:val="00E061AA"/>
    <w:rsid w:val="00E10A5F"/>
    <w:rsid w:val="00E12C50"/>
    <w:rsid w:val="00E16FEF"/>
    <w:rsid w:val="00E24362"/>
    <w:rsid w:val="00E27428"/>
    <w:rsid w:val="00E30238"/>
    <w:rsid w:val="00E342FA"/>
    <w:rsid w:val="00E35309"/>
    <w:rsid w:val="00E362D2"/>
    <w:rsid w:val="00E426F3"/>
    <w:rsid w:val="00E444A6"/>
    <w:rsid w:val="00E5127B"/>
    <w:rsid w:val="00E6092C"/>
    <w:rsid w:val="00E629DC"/>
    <w:rsid w:val="00E659FD"/>
    <w:rsid w:val="00E669E1"/>
    <w:rsid w:val="00E768F4"/>
    <w:rsid w:val="00E77B7E"/>
    <w:rsid w:val="00E80251"/>
    <w:rsid w:val="00E81BE7"/>
    <w:rsid w:val="00E82E87"/>
    <w:rsid w:val="00E857B3"/>
    <w:rsid w:val="00E93A2E"/>
    <w:rsid w:val="00EA09DC"/>
    <w:rsid w:val="00EB05E0"/>
    <w:rsid w:val="00EB2284"/>
    <w:rsid w:val="00EB6E9E"/>
    <w:rsid w:val="00EC0B46"/>
    <w:rsid w:val="00EC603E"/>
    <w:rsid w:val="00ED32A9"/>
    <w:rsid w:val="00ED4B96"/>
    <w:rsid w:val="00ED5FC5"/>
    <w:rsid w:val="00EE696E"/>
    <w:rsid w:val="00EF51D3"/>
    <w:rsid w:val="00EF6699"/>
    <w:rsid w:val="00EF761A"/>
    <w:rsid w:val="00EF79F2"/>
    <w:rsid w:val="00F01CA9"/>
    <w:rsid w:val="00F02111"/>
    <w:rsid w:val="00F037FD"/>
    <w:rsid w:val="00F106AC"/>
    <w:rsid w:val="00F11041"/>
    <w:rsid w:val="00F11D0D"/>
    <w:rsid w:val="00F121F2"/>
    <w:rsid w:val="00F2051B"/>
    <w:rsid w:val="00F24E5D"/>
    <w:rsid w:val="00F32901"/>
    <w:rsid w:val="00F34C4A"/>
    <w:rsid w:val="00F45FEE"/>
    <w:rsid w:val="00F46CFC"/>
    <w:rsid w:val="00F46DAC"/>
    <w:rsid w:val="00F51324"/>
    <w:rsid w:val="00F518A6"/>
    <w:rsid w:val="00F519DE"/>
    <w:rsid w:val="00F52BA6"/>
    <w:rsid w:val="00F569E3"/>
    <w:rsid w:val="00F67F35"/>
    <w:rsid w:val="00F71F46"/>
    <w:rsid w:val="00F75192"/>
    <w:rsid w:val="00F759EB"/>
    <w:rsid w:val="00F76B16"/>
    <w:rsid w:val="00F77767"/>
    <w:rsid w:val="00F84BD7"/>
    <w:rsid w:val="00F85BB7"/>
    <w:rsid w:val="00F86E4A"/>
    <w:rsid w:val="00F90A43"/>
    <w:rsid w:val="00F9610A"/>
    <w:rsid w:val="00FA490B"/>
    <w:rsid w:val="00FB05F1"/>
    <w:rsid w:val="00FB2C7E"/>
    <w:rsid w:val="00FC19C8"/>
    <w:rsid w:val="00FC20CE"/>
    <w:rsid w:val="00FC5671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0D8E-70FB-4AA4-9C99-327B508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24</cp:revision>
  <cp:lastPrinted>2016-04-26T06:56:00Z</cp:lastPrinted>
  <dcterms:created xsi:type="dcterms:W3CDTF">2022-10-12T07:18:00Z</dcterms:created>
  <dcterms:modified xsi:type="dcterms:W3CDTF">2022-10-13T08:35:00Z</dcterms:modified>
</cp:coreProperties>
</file>