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СВОДН</w:t>
      </w:r>
      <w:r>
        <w:rPr>
          <w:rFonts w:ascii="Times New Roman" w:hAnsi="Times New Roman"/>
          <w:sz w:val="28"/>
        </w:rPr>
        <w:t>ЫЙ</w:t>
      </w:r>
      <w:r>
        <w:rPr>
          <w:rFonts w:ascii="Times New Roman" w:hAnsi="Times New Roman"/>
          <w:sz w:val="28"/>
        </w:rPr>
        <w:t xml:space="preserve"> ОТЧЕТ</w:t>
      </w:r>
    </w:p>
    <w:p w14:paraId="05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результатах проведения оценки регулирующего воздействия</w:t>
      </w:r>
    </w:p>
    <w:p w14:paraId="06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 муниципального  нормативного правового акта</w:t>
      </w:r>
    </w:p>
    <w:p w14:paraId="07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08000000">
      <w:pPr>
        <w:pStyle w:val="Style_3"/>
        <w:ind w:firstLine="567" w:left="0"/>
        <w:jc w:val="both"/>
        <w:rPr>
          <w:rFonts w:ascii="Times New Roman" w:hAnsi="Times New Roman"/>
          <w:sz w:val="28"/>
        </w:rPr>
      </w:pPr>
      <w:bookmarkStart w:id="1" w:name="Par201"/>
      <w:bookmarkEnd w:id="1"/>
      <w:r>
        <w:rPr>
          <w:rFonts w:ascii="Times New Roman" w:hAnsi="Times New Roman"/>
          <w:sz w:val="28"/>
        </w:rPr>
        <w:t>1. Общая информация</w:t>
      </w:r>
    </w:p>
    <w:p w14:paraId="09000000">
      <w:pPr>
        <w:pStyle w:val="Style_3"/>
        <w:ind w:firstLine="567" w:left="0"/>
        <w:jc w:val="both"/>
        <w:rPr>
          <w:rFonts w:ascii="Times New Roman" w:hAnsi="Times New Roman"/>
          <w:sz w:val="28"/>
        </w:rPr>
      </w:pPr>
    </w:p>
    <w:p w14:paraId="0A000000">
      <w:pPr>
        <w:pStyle w:val="Style_3"/>
        <w:numPr>
          <w:ilvl w:val="1"/>
          <w:numId w:val="1"/>
        </w:numPr>
        <w:tabs>
          <w:tab w:leader="none" w:pos="1134" w:val="left"/>
        </w:tabs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Регулирующий орган:</w:t>
      </w:r>
      <w:r>
        <w:rPr>
          <w:rFonts w:ascii="Times New Roman" w:hAnsi="Times New Roman"/>
          <w:sz w:val="28"/>
        </w:rPr>
        <w:t xml:space="preserve"> </w:t>
      </w:r>
    </w:p>
    <w:p w14:paraId="0B000000">
      <w:pPr>
        <w:pStyle w:val="Style_3"/>
        <w:tabs>
          <w:tab w:leader="none" w:pos="1134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 земельных и имущественных отношений администрации муниципального образ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вания </w:t>
      </w:r>
      <w:r>
        <w:rPr>
          <w:rFonts w:ascii="Times New Roman" w:hAnsi="Times New Roman"/>
          <w:sz w:val="28"/>
        </w:rPr>
        <w:t>Отрадненский</w:t>
      </w:r>
      <w:r>
        <w:rPr>
          <w:rFonts w:ascii="Times New Roman" w:hAnsi="Times New Roman"/>
          <w:sz w:val="28"/>
        </w:rPr>
        <w:t xml:space="preserve"> район</w:t>
      </w:r>
      <w:r>
        <w:rPr>
          <w:rFonts w:ascii="Times New Roman" w:hAnsi="Times New Roman"/>
          <w:sz w:val="28"/>
        </w:rPr>
        <w:t>.</w:t>
      </w:r>
    </w:p>
    <w:p w14:paraId="0C000000">
      <w:pPr>
        <w:pStyle w:val="Style_3"/>
        <w:numPr>
          <w:ilvl w:val="1"/>
          <w:numId w:val="1"/>
        </w:num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 и наименование проекта муниципального нормативного прав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вого акта:</w:t>
      </w:r>
      <w:r>
        <w:rPr>
          <w:rFonts w:ascii="Times New Roman" w:hAnsi="Times New Roman"/>
          <w:sz w:val="28"/>
        </w:rPr>
        <w:t xml:space="preserve"> </w:t>
      </w:r>
    </w:p>
    <w:p w14:paraId="0D000000">
      <w:pPr>
        <w:spacing w:after="0" w:line="240" w:lineRule="auto"/>
        <w:ind w:firstLine="567" w:left="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проект </w:t>
      </w:r>
      <w:r>
        <w:rPr>
          <w:rFonts w:ascii="Times New Roman" w:hAnsi="Times New Roman"/>
          <w:sz w:val="28"/>
        </w:rPr>
        <w:t xml:space="preserve">решения совета муниципального образования </w:t>
      </w:r>
      <w:r>
        <w:rPr>
          <w:rFonts w:ascii="Times New Roman" w:hAnsi="Times New Roman"/>
          <w:sz w:val="28"/>
        </w:rPr>
        <w:t>Отрадненский</w:t>
      </w:r>
      <w:r>
        <w:rPr>
          <w:rFonts w:ascii="Times New Roman" w:hAnsi="Times New Roman"/>
          <w:sz w:val="28"/>
        </w:rPr>
        <w:t xml:space="preserve"> район 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>б установлении начальной цены предмета аукци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>на н</w:t>
      </w:r>
      <w:r>
        <w:rPr>
          <w:rFonts w:ascii="Times New Roman" w:hAnsi="Times New Roman"/>
          <w:b w:val="0"/>
          <w:sz w:val="28"/>
        </w:rPr>
        <w:t xml:space="preserve">а </w:t>
      </w:r>
      <w:r>
        <w:rPr>
          <w:rFonts w:ascii="Times New Roman" w:hAnsi="Times New Roman"/>
          <w:b w:val="0"/>
          <w:sz w:val="28"/>
        </w:rPr>
        <w:t xml:space="preserve">право </w:t>
      </w:r>
      <w:r>
        <w:rPr>
          <w:rFonts w:ascii="Times New Roman" w:hAnsi="Times New Roman"/>
          <w:b w:val="0"/>
          <w:sz w:val="28"/>
        </w:rPr>
        <w:t>закл</w:t>
      </w:r>
      <w:r>
        <w:rPr>
          <w:rFonts w:ascii="Times New Roman" w:hAnsi="Times New Roman"/>
          <w:b w:val="0"/>
          <w:sz w:val="28"/>
        </w:rPr>
        <w:t xml:space="preserve">ючения договоров аренды земельных участков, </w:t>
      </w:r>
      <w:r>
        <w:rPr>
          <w:rFonts w:ascii="Times New Roman" w:hAnsi="Times New Roman"/>
          <w:b w:val="0"/>
          <w:sz w:val="28"/>
        </w:rPr>
        <w:t xml:space="preserve">находящихся </w:t>
      </w:r>
      <w:r>
        <w:rPr>
          <w:rFonts w:ascii="Times New Roman" w:hAnsi="Times New Roman"/>
          <w:b w:val="0"/>
          <w:sz w:val="28"/>
        </w:rPr>
        <w:t xml:space="preserve">в муниципальной собственности муниципального образования </w:t>
      </w:r>
      <w:r>
        <w:rPr>
          <w:rFonts w:ascii="Times New Roman" w:hAnsi="Times New Roman"/>
          <w:b w:val="0"/>
          <w:sz w:val="28"/>
        </w:rPr>
        <w:t xml:space="preserve">Отрадненский район, </w:t>
      </w:r>
      <w:r>
        <w:rPr>
          <w:rFonts w:ascii="Times New Roman" w:hAnsi="Times New Roman"/>
          <w:b w:val="0"/>
          <w:sz w:val="28"/>
        </w:rPr>
        <w:t xml:space="preserve">и государственная собственность на </w:t>
      </w:r>
      <w:r>
        <w:rPr>
          <w:rFonts w:ascii="Times New Roman" w:hAnsi="Times New Roman"/>
          <w:b w:val="0"/>
          <w:sz w:val="28"/>
        </w:rPr>
        <w:t>которые не разграничена</w:t>
      </w:r>
      <w:r>
        <w:rPr>
          <w:rFonts w:ascii="Times New Roman" w:hAnsi="Times New Roman"/>
          <w:b w:val="0"/>
          <w:sz w:val="28"/>
        </w:rPr>
        <w:t>».</w:t>
      </w:r>
    </w:p>
    <w:p w14:paraId="0E000000">
      <w:pPr>
        <w:pStyle w:val="Style_3"/>
        <w:numPr>
          <w:ilvl w:val="1"/>
          <w:numId w:val="1"/>
        </w:numPr>
        <w:tabs>
          <w:tab w:leader="none" w:pos="1134" w:val="left"/>
        </w:tabs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Предполагаемая дата вступления в силу муниципального нормативн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правового акта: </w:t>
      </w:r>
    </w:p>
    <w:p w14:paraId="0F000000">
      <w:pPr>
        <w:pStyle w:val="Style_3"/>
        <w:tabs>
          <w:tab w:leader="none" w:pos="1134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ноябрь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024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>.</w:t>
      </w:r>
    </w:p>
    <w:p w14:paraId="10000000">
      <w:pPr>
        <w:pStyle w:val="Style_3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1.4.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8"/>
        </w:rPr>
        <w:t xml:space="preserve">Краткое описание проблемы, на решение которой направлено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редл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гаемое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правовое регулирование:</w:t>
      </w:r>
      <w:r>
        <w:rPr>
          <w:rFonts w:ascii="Times New Roman" w:hAnsi="Times New Roman"/>
          <w:sz w:val="28"/>
        </w:rPr>
        <w:t xml:space="preserve"> </w:t>
      </w:r>
    </w:p>
    <w:p w14:paraId="11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 решения совета разработан в соответствии со статьей 39.11 Земельного кодекса Российской Федерации от 25 октября 2001 г. № 136-ФЗ; 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Федеральным законом от </w:t>
      </w:r>
      <w:r>
        <w:rPr>
          <w:rFonts w:ascii="Times New Roman" w:hAnsi="Times New Roman"/>
          <w:sz w:val="28"/>
        </w:rPr>
        <w:t>6 октября 2003 года</w:t>
      </w:r>
      <w:r>
        <w:rPr>
          <w:rFonts w:ascii="Times New Roman" w:hAnsi="Times New Roman"/>
          <w:sz w:val="28"/>
        </w:rPr>
        <w:t xml:space="preserve"> № 131-ФЗ «Об общих при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ципах организации местного самоуправления в Российской Федерации».</w:t>
      </w:r>
    </w:p>
    <w:p w14:paraId="12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территории Отрадненского района</w:t>
      </w:r>
      <w:r>
        <w:rPr>
          <w:rFonts w:ascii="Times New Roman" w:hAnsi="Times New Roman"/>
          <w:sz w:val="28"/>
        </w:rPr>
        <w:t xml:space="preserve"> начальной цены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предмета аукци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на на </w:t>
      </w:r>
      <w:r>
        <w:rPr>
          <w:rFonts w:ascii="Times New Roman" w:hAnsi="Times New Roman"/>
          <w:sz w:val="28"/>
        </w:rPr>
        <w:t>право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заключения договоров аренды земельных участко</w:t>
      </w:r>
      <w:r>
        <w:rPr>
          <w:rFonts w:ascii="Times New Roman" w:hAnsi="Times New Roman"/>
          <w:sz w:val="28"/>
        </w:rPr>
        <w:t xml:space="preserve">в, </w:t>
      </w:r>
      <w:r>
        <w:rPr>
          <w:rFonts w:ascii="Times New Roman" w:hAnsi="Times New Roman"/>
          <w:b w:val="0"/>
          <w:sz w:val="28"/>
        </w:rPr>
        <w:t xml:space="preserve">находящихся </w:t>
      </w:r>
      <w:r>
        <w:rPr>
          <w:rFonts w:ascii="Times New Roman" w:hAnsi="Times New Roman"/>
          <w:b w:val="0"/>
          <w:sz w:val="28"/>
        </w:rPr>
        <w:t xml:space="preserve">в муниципальной собственности муниципального образования </w:t>
      </w:r>
      <w:r>
        <w:rPr>
          <w:rFonts w:ascii="Times New Roman" w:hAnsi="Times New Roman"/>
          <w:b w:val="0"/>
          <w:sz w:val="28"/>
        </w:rPr>
        <w:t>От</w:t>
      </w:r>
      <w:r>
        <w:rPr>
          <w:rFonts w:ascii="Times New Roman" w:hAnsi="Times New Roman"/>
          <w:b w:val="0"/>
          <w:sz w:val="28"/>
        </w:rPr>
        <w:t xml:space="preserve">радненский район, </w:t>
      </w:r>
      <w:r>
        <w:rPr>
          <w:rFonts w:ascii="Times New Roman" w:hAnsi="Times New Roman"/>
          <w:b w:val="0"/>
          <w:sz w:val="28"/>
        </w:rPr>
        <w:t xml:space="preserve">и государственная собственность на </w:t>
      </w:r>
      <w:r>
        <w:rPr>
          <w:rFonts w:ascii="Times New Roman" w:hAnsi="Times New Roman"/>
          <w:b w:val="0"/>
          <w:sz w:val="28"/>
        </w:rPr>
        <w:t>которые не разграничена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ранее определялась в соответствии с Федеральным законом от 29 июля 1998 года № 135-ФЗ «Об оценочной деятельности в Российской Федерации».</w:t>
      </w:r>
      <w:r>
        <w:rPr>
          <w:rFonts w:ascii="Times New Roman" w:hAnsi="Times New Roman"/>
          <w:sz w:val="28"/>
        </w:rPr>
        <w:t xml:space="preserve"> </w:t>
      </w:r>
    </w:p>
    <w:p w14:paraId="13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1.5. </w:t>
      </w:r>
      <w:r>
        <w:rPr>
          <w:rFonts w:ascii="Times New Roman" w:hAnsi="Times New Roman"/>
          <w:sz w:val="28"/>
        </w:rPr>
        <w:t>Краткое описание целей предлагаемого правового регулирования:</w:t>
      </w:r>
    </w:p>
    <w:p w14:paraId="14000000">
      <w:pPr>
        <w:spacing w:after="0" w:line="240" w:lineRule="auto"/>
        <w:ind w:firstLine="567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</w:t>
      </w:r>
      <w:r>
        <w:rPr>
          <w:rFonts w:ascii="Times New Roman" w:hAnsi="Times New Roman"/>
          <w:sz w:val="28"/>
        </w:rPr>
        <w:t xml:space="preserve">ель предлагаемого правового регулирования – </w:t>
      </w:r>
    </w:p>
    <w:p w14:paraId="15000000">
      <w:pPr>
        <w:pStyle w:val="Style_3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эффективного управления и распоряжения земельными участками, расположенными на территории муниципального образования Отрадненский район, государственная собственность на которые не разграничена, обеспечение принципов публичности и прозрачности процедур предоставления земельных участков в аренду и установления единого порядка определения размера арендной платы.</w:t>
      </w:r>
    </w:p>
    <w:p w14:paraId="16000000">
      <w:pPr>
        <w:pStyle w:val="Style_3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1.6. Краткое описание содержания предлагаемого правового регулиров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ния: </w:t>
      </w:r>
    </w:p>
    <w:p w14:paraId="17000000">
      <w:pPr>
        <w:spacing w:after="0" w:line="240" w:lineRule="auto"/>
        <w:ind/>
        <w:jc w:val="both"/>
        <w:outlineLvl w:val="0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 xml:space="preserve">анее </w:t>
      </w:r>
      <w:r>
        <w:rPr>
          <w:rFonts w:ascii="Times New Roman" w:hAnsi="Times New Roman"/>
          <w:sz w:val="28"/>
        </w:rPr>
        <w:t xml:space="preserve">начальная цена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предмета аукци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на на </w:t>
      </w:r>
      <w:r>
        <w:rPr>
          <w:rFonts w:ascii="Times New Roman" w:hAnsi="Times New Roman"/>
          <w:sz w:val="28"/>
        </w:rPr>
        <w:t>право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заключения договоров аренды земельных участко</w:t>
      </w:r>
      <w:r>
        <w:rPr>
          <w:rFonts w:ascii="Times New Roman" w:hAnsi="Times New Roman"/>
          <w:sz w:val="28"/>
        </w:rPr>
        <w:t xml:space="preserve">в, </w:t>
      </w:r>
      <w:r>
        <w:rPr>
          <w:rFonts w:ascii="Times New Roman" w:hAnsi="Times New Roman"/>
          <w:b w:val="0"/>
          <w:sz w:val="28"/>
        </w:rPr>
        <w:t xml:space="preserve">находящихся </w:t>
      </w:r>
      <w:r>
        <w:rPr>
          <w:rFonts w:ascii="Times New Roman" w:hAnsi="Times New Roman"/>
          <w:b w:val="0"/>
          <w:sz w:val="28"/>
        </w:rPr>
        <w:t xml:space="preserve">в муниципальной собственности муниципального образования </w:t>
      </w:r>
      <w:r>
        <w:rPr>
          <w:rFonts w:ascii="Times New Roman" w:hAnsi="Times New Roman"/>
          <w:b w:val="0"/>
          <w:sz w:val="28"/>
        </w:rPr>
        <w:t xml:space="preserve">Отрадненский район, </w:t>
      </w:r>
      <w:r>
        <w:rPr>
          <w:rFonts w:ascii="Times New Roman" w:hAnsi="Times New Roman"/>
          <w:b w:val="0"/>
          <w:sz w:val="28"/>
        </w:rPr>
        <w:t xml:space="preserve">и государственная собственность на </w:t>
      </w:r>
      <w:r>
        <w:rPr>
          <w:rFonts w:ascii="Times New Roman" w:hAnsi="Times New Roman"/>
          <w:b w:val="0"/>
          <w:sz w:val="28"/>
        </w:rPr>
        <w:t>которые не разграничена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определялась в соответствии с Федеральным законом от 29 июля 1998 года № 135-ФЗ «Об оценочной деятельности в Российской Федерации».</w:t>
      </w:r>
      <w:r>
        <w:rPr>
          <w:rFonts w:ascii="Times New Roman" w:hAnsi="Times New Roman"/>
          <w:sz w:val="28"/>
        </w:rPr>
        <w:t xml:space="preserve"> На текущий момент возникла необходимость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бъективного и экономически обоснованного расчета арендной платы за земельные участки, государственная собственность на которые не разграничена. </w:t>
      </w:r>
    </w:p>
    <w:p w14:paraId="18000000">
      <w:pPr>
        <w:spacing w:after="0" w:line="240" w:lineRule="auto"/>
        <w:ind w:firstLine="540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1.6.1.  Степень регулирующего воздействия -  </w:t>
      </w:r>
      <w:r>
        <w:rPr>
          <w:rFonts w:ascii="Times New Roman" w:hAnsi="Times New Roman"/>
          <w:sz w:val="28"/>
        </w:rPr>
        <w:t>средняя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19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содержит положения, устанавливающие новые обязанности для субъектов предпринимательской и инвестиционной деятельности.</w:t>
      </w:r>
    </w:p>
    <w:p w14:paraId="1A000000">
      <w:pPr>
        <w:widowControl w:val="0"/>
        <w:tabs>
          <w:tab w:leader="none" w:pos="90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1.7. Контактная информация исполнителя в регулирующем органе:</w:t>
      </w:r>
    </w:p>
    <w:p w14:paraId="1B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Павлюченко Евгений Иванович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начальник отдела земельных и имущественных отношений администрации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муниципального образования </w:t>
      </w:r>
      <w:r>
        <w:rPr>
          <w:rFonts w:ascii="Times New Roman" w:hAnsi="Times New Roman"/>
          <w:sz w:val="28"/>
        </w:rPr>
        <w:t>Отрадненский</w:t>
      </w:r>
      <w:r>
        <w:rPr>
          <w:rFonts w:ascii="Times New Roman" w:hAnsi="Times New Roman"/>
          <w:sz w:val="28"/>
        </w:rPr>
        <w:t xml:space="preserve"> район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1C000000">
      <w:pPr>
        <w:pStyle w:val="Style_3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Тел.: </w:t>
      </w:r>
      <w:r>
        <w:rPr>
          <w:rFonts w:ascii="Times New Roman" w:hAnsi="Times New Roman"/>
          <w:sz w:val="28"/>
        </w:rPr>
        <w:t>8 (86144)</w:t>
      </w:r>
      <w:r>
        <w:rPr>
          <w:rFonts w:ascii="Times New Roman" w:hAnsi="Times New Roman"/>
          <w:sz w:val="28"/>
        </w:rPr>
        <w:t>3-49-68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1D000000">
      <w:pPr>
        <w:pStyle w:val="Style_3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 электронной почты:</w:t>
      </w:r>
      <w:r>
        <w:rPr>
          <w:rFonts w:ascii="Times New Roman" w:hAnsi="Times New Roman"/>
          <w:sz w:val="28"/>
        </w:rPr>
        <w:t xml:space="preserve"> </w:t>
      </w:r>
      <w:bookmarkStart w:id="2" w:name="Par228"/>
      <w:bookmarkEnd w:id="2"/>
      <w:r>
        <w:t xml:space="preserve"> </w:t>
      </w:r>
      <w:r>
        <w:rPr>
          <w:rFonts w:ascii="Times New Roman" w:hAnsi="Times New Roman"/>
          <w:sz w:val="28"/>
        </w:rPr>
        <w:t>ozio@otradnaya.ru</w:t>
      </w:r>
    </w:p>
    <w:p w14:paraId="1E000000">
      <w:pPr>
        <w:pStyle w:val="Style_3"/>
        <w:numPr>
          <w:ilvl w:val="0"/>
          <w:numId w:val="1"/>
        </w:num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Описание  проблемы, на решение которой направлено предлагаемое правовое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регулирование: </w:t>
      </w:r>
    </w:p>
    <w:p w14:paraId="1F000000">
      <w:pPr>
        <w:pStyle w:val="Style_4"/>
        <w:spacing w:after="0" w:line="240" w:lineRule="auto"/>
        <w:ind w:firstLine="708" w:left="0"/>
        <w:jc w:val="both"/>
      </w:pPr>
      <w:r>
        <w:t xml:space="preserve">Проект решения Совета разработан с целью решения проблем: отсутствие экономически обоснованного размера арендной платы за земельные участки, находящиеся в муниципальной собственности, неравные условия для лиц, осуществляющих хозяйственную и иную деятельность на территории муниципального образования Отрадненский район в связи с различным размером арендной платы для земельных участков, предоставляемых в аренду  из земель, государственная собственность на которые не разграничена, и из земель, находящихся в муниципальной собственности. Судебные споры по вопросу обоснованности размера арендной платы за земельные участки, отказ арендаторов вносить арендную плату в установленном размере. </w:t>
      </w:r>
    </w:p>
    <w:p w14:paraId="20000000">
      <w:pPr>
        <w:pStyle w:val="Style_4"/>
        <w:spacing w:after="0" w:line="240" w:lineRule="auto"/>
        <w:ind w:firstLine="708" w:left="0"/>
        <w:jc w:val="both"/>
      </w:pPr>
      <w:r>
        <w:rPr>
          <w:rFonts w:ascii="Times New Roman" w:hAnsi="Times New Roman"/>
          <w:sz w:val="28"/>
        </w:rPr>
        <w:t>2.1. Формулировка проблемы:</w:t>
      </w:r>
    </w:p>
    <w:p w14:paraId="21000000">
      <w:pPr>
        <w:pStyle w:val="Style_5"/>
        <w:tabs>
          <w:tab w:leader="none" w:pos="0" w:val="left"/>
        </w:tabs>
        <w:ind w:firstLine="426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Необходимость объективного и экономически обоснованного расчета арендной платы за земельные участки, государственная собственность на которые не разграничена. </w:t>
      </w:r>
    </w:p>
    <w:p w14:paraId="22000000">
      <w:pPr>
        <w:pStyle w:val="Style_5"/>
        <w:numPr>
          <w:ilvl w:val="1"/>
          <w:numId w:val="2"/>
        </w:numPr>
        <w:tabs>
          <w:tab w:leader="none" w:pos="0" w:val="left"/>
        </w:tabs>
        <w:ind w:firstLine="426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 возникновении, выявлении проблемы и мерах, пр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нятых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ранее для ее решения, достигнутых рез</w:t>
      </w:r>
      <w:r>
        <w:rPr>
          <w:rFonts w:ascii="Times New Roman" w:hAnsi="Times New Roman"/>
          <w:sz w:val="28"/>
        </w:rPr>
        <w:t>ультатах и затраченных ресурсах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</w:p>
    <w:p w14:paraId="23000000">
      <w:pPr>
        <w:pStyle w:val="Style_5"/>
        <w:spacing w:after="0" w:line="240" w:lineRule="auto"/>
        <w:ind w:firstLine="426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Ранее </w:t>
      </w:r>
      <w:r>
        <w:rPr>
          <w:rFonts w:ascii="Times New Roman" w:hAnsi="Times New Roman"/>
          <w:b w:val="0"/>
          <w:sz w:val="28"/>
        </w:rPr>
        <w:t xml:space="preserve">начальная цена 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предмета аукци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 xml:space="preserve">на на </w:t>
      </w:r>
      <w:r>
        <w:rPr>
          <w:rFonts w:ascii="Times New Roman" w:hAnsi="Times New Roman"/>
          <w:b w:val="0"/>
          <w:sz w:val="28"/>
        </w:rPr>
        <w:t>право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заключения договоров аренды земельных участко</w:t>
      </w:r>
      <w:r>
        <w:rPr>
          <w:rFonts w:ascii="Times New Roman" w:hAnsi="Times New Roman"/>
          <w:b w:val="0"/>
          <w:sz w:val="28"/>
        </w:rPr>
        <w:t xml:space="preserve">в, </w:t>
      </w:r>
      <w:r>
        <w:rPr>
          <w:rFonts w:ascii="Times New Roman" w:hAnsi="Times New Roman"/>
          <w:b w:val="0"/>
          <w:sz w:val="28"/>
        </w:rPr>
        <w:t xml:space="preserve">находящихся </w:t>
      </w:r>
      <w:r>
        <w:rPr>
          <w:rFonts w:ascii="Times New Roman" w:hAnsi="Times New Roman"/>
          <w:b w:val="0"/>
          <w:sz w:val="28"/>
        </w:rPr>
        <w:t xml:space="preserve">в муниципальной собственности муниципального образования </w:t>
      </w:r>
      <w:r>
        <w:rPr>
          <w:rFonts w:ascii="Times New Roman" w:hAnsi="Times New Roman"/>
          <w:b w:val="0"/>
          <w:sz w:val="28"/>
        </w:rPr>
        <w:t xml:space="preserve">Отрадненский район, </w:t>
      </w:r>
      <w:r>
        <w:rPr>
          <w:rFonts w:ascii="Times New Roman" w:hAnsi="Times New Roman"/>
          <w:b w:val="0"/>
          <w:sz w:val="28"/>
        </w:rPr>
        <w:t xml:space="preserve">и государственная собственность на </w:t>
      </w:r>
      <w:r>
        <w:rPr>
          <w:rFonts w:ascii="Times New Roman" w:hAnsi="Times New Roman"/>
          <w:b w:val="0"/>
          <w:sz w:val="28"/>
        </w:rPr>
        <w:t>которые не разграничена</w:t>
      </w:r>
      <w:r>
        <w:rPr>
          <w:rFonts w:ascii="Times New Roman" w:hAnsi="Times New Roman"/>
          <w:b w:val="0"/>
          <w:sz w:val="28"/>
        </w:rPr>
        <w:t xml:space="preserve">  определялась в соответствии с Федеральным законом от 29 июля 1998 года № 135-ФЗ «Об оценочной деятельности в Российской Федерации». </w:t>
      </w:r>
    </w:p>
    <w:p w14:paraId="24000000">
      <w:pPr>
        <w:pStyle w:val="Style_3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</w:t>
      </w:r>
      <w:r>
        <w:rPr>
          <w:rFonts w:ascii="Times New Roman" w:hAnsi="Times New Roman"/>
          <w:sz w:val="28"/>
        </w:rPr>
        <w:t>. Субъекты общественных отношений, заинтересованные в устранении</w:t>
      </w:r>
    </w:p>
    <w:p w14:paraId="25000000">
      <w:pPr>
        <w:pStyle w:val="Style_3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проблемы, их количественная оценка: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юридические и физические лица, являющиеся арендаторами земельных участков, расположенных на территории муниципального образования Отрадненский район.</w:t>
      </w:r>
    </w:p>
    <w:p w14:paraId="26000000">
      <w:pPr>
        <w:pStyle w:val="Style_3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Характеристика негативных эффектов, возникающих в связи 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налич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ем проблемы, их количественная оценка:</w:t>
      </w:r>
    </w:p>
    <w:p w14:paraId="27000000">
      <w:pPr>
        <w:pStyle w:val="Style_3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дебные споры по вопросу обоснованности размера арендной платы за земельные участки, отказ арендаторов вносить арендную плату в установленном размере.</w:t>
      </w:r>
    </w:p>
    <w:p w14:paraId="28000000">
      <w:pPr>
        <w:pStyle w:val="Style_3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 Причины возникновения проблемы и факторы, поддерживающие ее</w:t>
      </w:r>
    </w:p>
    <w:p w14:paraId="29000000">
      <w:pPr>
        <w:pStyle w:val="Style_3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существование:</w:t>
      </w:r>
    </w:p>
    <w:p w14:paraId="2A000000">
      <w:pPr>
        <w:pStyle w:val="Style_3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необходимость установления экономически обоснованного размера арендной платы за земельные участки, находящиеся в муниципальной собственности и обеспечения равных условий для хозяйствующих субъектов, осуществляющих деятельность на территории муниципального образования Отрадненский район. </w:t>
      </w:r>
    </w:p>
    <w:p w14:paraId="2B000000">
      <w:pPr>
        <w:pStyle w:val="Style_3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2.6.  Причины  невозможности  решения  проблемы участниками соотве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ствующих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отношений самостоятельно без вмешательства органов местного с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моуправления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муниципального образования </w:t>
      </w:r>
      <w:r>
        <w:rPr>
          <w:rFonts w:ascii="Times New Roman" w:hAnsi="Times New Roman"/>
          <w:sz w:val="28"/>
        </w:rPr>
        <w:t>Отрадненский</w:t>
      </w:r>
      <w:r>
        <w:rPr>
          <w:rFonts w:ascii="Times New Roman" w:hAnsi="Times New Roman"/>
          <w:sz w:val="28"/>
        </w:rPr>
        <w:t xml:space="preserve"> район</w:t>
      </w:r>
      <w:r>
        <w:rPr>
          <w:rFonts w:ascii="Times New Roman" w:hAnsi="Times New Roman"/>
          <w:sz w:val="28"/>
        </w:rPr>
        <w:t>:</w:t>
      </w:r>
    </w:p>
    <w:p w14:paraId="2C000000">
      <w:pPr>
        <w:widowControl w:val="0"/>
        <w:spacing w:after="0" w:line="326" w:lineRule="exact"/>
        <w:ind w:firstLine="562" w:left="10" w:right="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1"/>
          <w:sz w:val="28"/>
        </w:rPr>
        <w:t xml:space="preserve">нормативные правовые акты издают в пределах своей компетенции органы </w:t>
      </w:r>
      <w:r>
        <w:rPr>
          <w:rFonts w:ascii="Times New Roman" w:hAnsi="Times New Roman"/>
          <w:sz w:val="28"/>
        </w:rPr>
        <w:t>исполнительной власти субъектов Российской Федерации, исполнительные ор</w:t>
      </w:r>
      <w:r>
        <w:rPr>
          <w:rFonts w:ascii="Times New Roman" w:hAnsi="Times New Roman"/>
          <w:sz w:val="28"/>
        </w:rPr>
        <w:t>ганы местного самоуправления.</w:t>
      </w:r>
    </w:p>
    <w:p w14:paraId="2D000000">
      <w:pPr>
        <w:pStyle w:val="Style_3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2.7.  Опыт  решения  </w:t>
      </w:r>
      <w:r>
        <w:rPr>
          <w:rFonts w:ascii="Times New Roman" w:hAnsi="Times New Roman"/>
          <w:sz w:val="28"/>
        </w:rPr>
        <w:t>аналогичных  проблем</w:t>
      </w:r>
      <w:r>
        <w:rPr>
          <w:rFonts w:ascii="Times New Roman" w:hAnsi="Times New Roman"/>
          <w:sz w:val="28"/>
        </w:rPr>
        <w:t xml:space="preserve">  в  других  субъектах  Росси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ской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Федерации,  муниципальных  образованиях  Краснодарского  края,  ин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странных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государствах:</w:t>
      </w:r>
    </w:p>
    <w:p w14:paraId="2E000000">
      <w:pPr>
        <w:pStyle w:val="Style_3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территории других субъектов РФ установилась аналогичная практика решения проблем. Опыт решения </w:t>
      </w:r>
      <w:r>
        <w:rPr>
          <w:rFonts w:ascii="Times New Roman" w:hAnsi="Times New Roman"/>
          <w:sz w:val="28"/>
        </w:rPr>
        <w:t>аналогичных проблем</w:t>
      </w:r>
      <w:r>
        <w:rPr>
          <w:rFonts w:ascii="Times New Roman" w:hAnsi="Times New Roman"/>
          <w:sz w:val="28"/>
        </w:rPr>
        <w:t xml:space="preserve"> в иностранных гос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дарствах не исследовался.</w:t>
      </w:r>
    </w:p>
    <w:p w14:paraId="2F000000">
      <w:pPr>
        <w:pStyle w:val="Style_3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2.8. Источники данных:</w:t>
      </w:r>
      <w:r>
        <w:rPr>
          <w:rFonts w:ascii="Times New Roman" w:hAnsi="Times New Roman"/>
          <w:sz w:val="28"/>
        </w:rPr>
        <w:t xml:space="preserve"> </w:t>
      </w:r>
    </w:p>
    <w:p w14:paraId="30000000">
      <w:pPr>
        <w:pStyle w:val="Style_3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справочно-информационная правовая система «Гарант», «Консультант-плюс»;</w:t>
      </w:r>
    </w:p>
    <w:p w14:paraId="31000000">
      <w:pPr>
        <w:pStyle w:val="Style_3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поисковые системы в информационно-коммуникационной сети «Инте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нет».</w:t>
      </w:r>
    </w:p>
    <w:p w14:paraId="32000000">
      <w:pPr>
        <w:pStyle w:val="Style_3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2.9. Иная информация о проблеме:</w:t>
      </w:r>
    </w:p>
    <w:p w14:paraId="33000000">
      <w:pPr>
        <w:pStyle w:val="Style_3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отсутствует</w:t>
      </w:r>
    </w:p>
    <w:p w14:paraId="34000000">
      <w:pPr>
        <w:pStyle w:val="Style_2"/>
        <w:ind w:firstLine="567" w:left="0"/>
        <w:jc w:val="both"/>
        <w:outlineLvl w:val="2"/>
        <w:rPr>
          <w:rFonts w:ascii="Times New Roman" w:hAnsi="Times New Roman"/>
          <w:sz w:val="28"/>
        </w:rPr>
      </w:pPr>
      <w:bookmarkStart w:id="3" w:name="Par267"/>
      <w:bookmarkEnd w:id="3"/>
      <w:r>
        <w:rPr>
          <w:rFonts w:ascii="Times New Roman" w:hAnsi="Times New Roman"/>
          <w:sz w:val="28"/>
        </w:rPr>
        <w:t>3. Определение целей предлагаемого правового регулирования и индик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торов для оценки их достижения</w:t>
      </w:r>
    </w:p>
    <w:p w14:paraId="35000000">
      <w:pPr>
        <w:pStyle w:val="Style_2"/>
        <w:ind/>
        <w:jc w:val="both"/>
        <w:rPr>
          <w:rFonts w:ascii="Times New Roman" w:hAnsi="Times New Roman"/>
          <w:sz w:val="28"/>
        </w:rPr>
      </w:pPr>
    </w:p>
    <w:tbl>
      <w:tblPr>
        <w:tblStyle w:val="Style_6"/>
        <w:tblW w:type="auto" w:w="0"/>
        <w:tblInd w:type="dxa" w:w="62"/>
        <w:tblLayout w:type="fixed"/>
        <w:tblCellMar>
          <w:top w:type="dxa" w:w="75"/>
          <w:left w:type="dxa" w:w="0"/>
          <w:bottom w:type="dxa" w:w="75"/>
          <w:right w:type="dxa" w:w="0"/>
        </w:tblCellMar>
      </w:tblPr>
      <w:tblGrid>
        <w:gridCol w:w="3402"/>
        <w:gridCol w:w="2835"/>
        <w:gridCol w:w="3344"/>
      </w:tblGrid>
      <w:t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6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 Цели предлагаемого прав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вого регулирования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7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bookmarkStart w:id="4" w:name="Par270"/>
            <w:bookmarkEnd w:id="4"/>
            <w:r>
              <w:rPr>
                <w:rFonts w:ascii="Times New Roman" w:hAnsi="Times New Roman"/>
                <w:sz w:val="24"/>
              </w:rPr>
              <w:t>3.2. Сроки достижения целей предлагаемого пр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вового регулирования</w:t>
            </w:r>
          </w:p>
        </w:tc>
        <w:tc>
          <w:tcPr>
            <w:tcW w:type="dxa" w:w="3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8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3.3. Периодичность монит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ринга достижения целей пре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лагаемого правового регул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рования</w:t>
            </w:r>
          </w:p>
        </w:tc>
      </w:tr>
      <w:t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9000000">
            <w:pPr>
              <w:spacing w:after="0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Установление начальной цены предмета аукци</w:t>
            </w:r>
            <w:r>
              <w:rPr>
                <w:rFonts w:ascii="Times New Roman" w:hAnsi="Times New Roman"/>
                <w:b w:val="0"/>
                <w:sz w:val="24"/>
              </w:rPr>
              <w:t>о</w:t>
            </w:r>
            <w:r>
              <w:rPr>
                <w:rFonts w:ascii="Times New Roman" w:hAnsi="Times New Roman"/>
                <w:b w:val="0"/>
                <w:sz w:val="24"/>
              </w:rPr>
              <w:t>на н</w:t>
            </w:r>
            <w:r>
              <w:rPr>
                <w:rFonts w:ascii="Times New Roman" w:hAnsi="Times New Roman"/>
                <w:b w:val="0"/>
                <w:sz w:val="24"/>
              </w:rPr>
              <w:t xml:space="preserve">а </w:t>
            </w:r>
            <w:r>
              <w:rPr>
                <w:rFonts w:ascii="Times New Roman" w:hAnsi="Times New Roman"/>
                <w:b w:val="0"/>
                <w:sz w:val="24"/>
              </w:rPr>
              <w:t>право</w:t>
            </w:r>
          </w:p>
          <w:p w14:paraId="3A000000">
            <w:pPr>
              <w:spacing w:after="0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закл</w:t>
            </w:r>
            <w:r>
              <w:rPr>
                <w:rFonts w:ascii="Times New Roman" w:hAnsi="Times New Roman"/>
                <w:b w:val="0"/>
                <w:sz w:val="24"/>
              </w:rPr>
              <w:t xml:space="preserve">ючения договоров аренды земельных участков, </w:t>
            </w:r>
            <w:r>
              <w:rPr>
                <w:rFonts w:ascii="Times New Roman" w:hAnsi="Times New Roman"/>
                <w:b w:val="0"/>
                <w:sz w:val="24"/>
              </w:rPr>
              <w:t xml:space="preserve">находящихся </w:t>
            </w:r>
            <w:r>
              <w:rPr>
                <w:rFonts w:ascii="Times New Roman" w:hAnsi="Times New Roman"/>
                <w:b w:val="0"/>
                <w:sz w:val="24"/>
              </w:rPr>
              <w:t xml:space="preserve">в муниципальной собственности муниципального образования </w:t>
            </w:r>
            <w:r>
              <w:rPr>
                <w:rFonts w:ascii="Times New Roman" w:hAnsi="Times New Roman"/>
                <w:b w:val="0"/>
                <w:sz w:val="24"/>
              </w:rPr>
              <w:t xml:space="preserve">Отрадненский район, </w:t>
            </w:r>
            <w:r>
              <w:rPr>
                <w:rFonts w:ascii="Times New Roman" w:hAnsi="Times New Roman"/>
                <w:b w:val="0"/>
                <w:sz w:val="24"/>
              </w:rPr>
              <w:t xml:space="preserve">и государственная собственность на </w:t>
            </w:r>
            <w:r>
              <w:rPr>
                <w:rFonts w:ascii="Times New Roman" w:hAnsi="Times New Roman"/>
                <w:b w:val="0"/>
                <w:sz w:val="24"/>
              </w:rPr>
              <w:t>которые не разграничена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B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даты вступл</w:t>
            </w:r>
            <w:r>
              <w:rPr>
                <w:rFonts w:ascii="Times New Roman" w:hAnsi="Times New Roman"/>
                <w:sz w:val="24"/>
              </w:rPr>
              <w:t>ения</w:t>
            </w:r>
            <w:r>
              <w:rPr>
                <w:rFonts w:ascii="Times New Roman" w:hAnsi="Times New Roman"/>
                <w:sz w:val="24"/>
              </w:rPr>
              <w:t xml:space="preserve"> в силу настоящего решения</w:t>
            </w:r>
          </w:p>
        </w:tc>
        <w:tc>
          <w:tcPr>
            <w:tcW w:type="dxa" w:w="3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C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</w:t>
            </w:r>
          </w:p>
        </w:tc>
      </w:tr>
    </w:tbl>
    <w:p w14:paraId="3D000000">
      <w:pPr>
        <w:pStyle w:val="Style_3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  Действующие  нормативные правовые акты, поручения, другие реш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ния, из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которых   вытекает   необходимость   разработки   предлагаемого   пр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вового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регулирования в данной области, которые определяют необходимость </w:t>
      </w:r>
      <w:r>
        <w:rPr>
          <w:rFonts w:ascii="Times New Roman" w:hAnsi="Times New Roman"/>
          <w:sz w:val="28"/>
        </w:rPr>
        <w:t xml:space="preserve"> п</w:t>
      </w:r>
      <w:r>
        <w:rPr>
          <w:rFonts w:ascii="Times New Roman" w:hAnsi="Times New Roman"/>
          <w:sz w:val="28"/>
        </w:rPr>
        <w:t>остановки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указанных целей: </w:t>
      </w:r>
    </w:p>
    <w:p w14:paraId="3E000000">
      <w:pPr>
        <w:widowControl w:val="0"/>
        <w:tabs>
          <w:tab w:leader="none" w:pos="1032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Земельный кодекс Российской Федерации от 25 октября 2001 г. № 136-ФЗ;</w:t>
      </w:r>
    </w:p>
    <w:p w14:paraId="3F000000">
      <w:pPr>
        <w:widowControl w:val="0"/>
        <w:tabs>
          <w:tab w:leader="none" w:pos="1032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Федеральный закон от </w:t>
      </w:r>
      <w:r>
        <w:rPr>
          <w:rFonts w:ascii="Times New Roman" w:hAnsi="Times New Roman"/>
          <w:sz w:val="28"/>
        </w:rPr>
        <w:t>6 октября 2003 года</w:t>
      </w:r>
      <w:r>
        <w:rPr>
          <w:rFonts w:ascii="Times New Roman" w:hAnsi="Times New Roman"/>
          <w:sz w:val="28"/>
        </w:rPr>
        <w:t xml:space="preserve"> № 131-ФЗ «Об общих при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ципах организации местного самоуправления в Российской Федерации».</w:t>
      </w:r>
    </w:p>
    <w:tbl>
      <w:tblPr>
        <w:tblStyle w:val="Style_6"/>
        <w:tblW w:type="auto" w:w="0"/>
        <w:tblInd w:type="dxa" w:w="62"/>
        <w:tblLayout w:type="fixed"/>
        <w:tblCellMar>
          <w:top w:type="dxa" w:w="75"/>
          <w:left w:type="dxa" w:w="0"/>
          <w:bottom w:type="dxa" w:w="75"/>
          <w:right w:type="dxa" w:w="0"/>
        </w:tblCellMar>
      </w:tblPr>
      <w:tblGrid>
        <w:gridCol w:w="3316"/>
        <w:gridCol w:w="2976"/>
        <w:gridCol w:w="1560"/>
        <w:gridCol w:w="1785"/>
      </w:tblGrid>
      <w:tr>
        <w:tc>
          <w:tcPr>
            <w:tcW w:type="dxa" w:w="3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4"/>
              </w:rPr>
              <w:t>3.5. Цели предлагаем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го правового регулирования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bookmarkStart w:id="5" w:name="Par290"/>
            <w:bookmarkEnd w:id="5"/>
            <w:r>
              <w:rPr>
                <w:rFonts w:ascii="Times New Roman" w:hAnsi="Times New Roman"/>
                <w:sz w:val="24"/>
              </w:rPr>
              <w:t>3.6. Индикаторы достиж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ния целей предлагаемого правового регулирования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3.7. Единица измерения индикаторов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bookmarkStart w:id="6" w:name="Par292"/>
            <w:bookmarkEnd w:id="6"/>
            <w:r>
              <w:rPr>
                <w:rFonts w:ascii="Times New Roman" w:hAnsi="Times New Roman"/>
                <w:sz w:val="24"/>
              </w:rPr>
              <w:t>3.8. Целевые значения инд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каторов по г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дам</w:t>
            </w:r>
          </w:p>
        </w:tc>
      </w:tr>
      <w:tr>
        <w:tc>
          <w:tcPr>
            <w:tcW w:type="dxa" w:w="3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4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У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тановление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 случае определения начальной цены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предмета аукци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на на </w:t>
            </w:r>
            <w:r>
              <w:rPr>
                <w:rFonts w:ascii="Times New Roman" w:hAnsi="Times New Roman"/>
                <w:sz w:val="24"/>
              </w:rPr>
              <w:t>право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заключения договоров аренды земельных участко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 от кадастровой ст</w:t>
            </w:r>
            <w:r>
              <w:rPr>
                <w:rFonts w:ascii="Times New Roman" w:hAnsi="Times New Roman"/>
                <w:sz w:val="24"/>
              </w:rPr>
              <w:t>оимости,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начальную цену предмета аукциона на право заключения договора аренды земельного участка, находящегося </w:t>
            </w:r>
            <w:r>
              <w:rPr>
                <w:rFonts w:ascii="Times New Roman" w:hAnsi="Times New Roman"/>
                <w:sz w:val="24"/>
              </w:rPr>
              <w:t>в муниципал</w:t>
            </w:r>
            <w:r>
              <w:rPr>
                <w:rFonts w:ascii="Times New Roman" w:hAnsi="Times New Roman"/>
                <w:sz w:val="24"/>
              </w:rPr>
              <w:t>ьной собств</w:t>
            </w:r>
            <w:r>
              <w:rPr>
                <w:rFonts w:ascii="Times New Roman" w:hAnsi="Times New Roman"/>
                <w:sz w:val="24"/>
              </w:rPr>
              <w:t>енности муниципального образования</w:t>
            </w:r>
            <w:r>
              <w:rPr>
                <w:rFonts w:ascii="Times New Roman" w:hAnsi="Times New Roman"/>
                <w:sz w:val="24"/>
              </w:rPr>
              <w:t xml:space="preserve"> О</w:t>
            </w:r>
            <w:r>
              <w:rPr>
                <w:rFonts w:ascii="Times New Roman" w:hAnsi="Times New Roman"/>
                <w:sz w:val="24"/>
              </w:rPr>
              <w:t xml:space="preserve">традненский район, </w:t>
            </w:r>
            <w:r>
              <w:rPr>
                <w:rFonts w:ascii="Times New Roman" w:hAnsi="Times New Roman"/>
                <w:sz w:val="24"/>
              </w:rPr>
              <w:t>и государственная собственность 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которые не раз</w:t>
            </w:r>
            <w:r>
              <w:rPr>
                <w:rFonts w:ascii="Times New Roman" w:hAnsi="Times New Roman"/>
                <w:sz w:val="24"/>
              </w:rPr>
              <w:t>граничена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5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Принятие решения совета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6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Принято</w:t>
            </w:r>
            <w:r>
              <w:rPr>
                <w:rFonts w:ascii="Times New Roman" w:hAnsi="Times New Roman"/>
                <w:sz w:val="24"/>
              </w:rPr>
              <w:t>/ не принято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7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 2024</w:t>
            </w:r>
            <w:r>
              <w:rPr>
                <w:rFonts w:ascii="Times New Roman" w:hAnsi="Times New Roman"/>
                <w:sz w:val="24"/>
              </w:rPr>
              <w:t>г</w:t>
            </w:r>
          </w:p>
          <w:p w14:paraId="48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49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4A000000">
      <w:pPr>
        <w:pStyle w:val="Style_3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3.9.  Методы  расчета  индикаторов достижения целей предлагаемого пр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вового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регулирования, источники информации для расчетов:</w:t>
      </w:r>
    </w:p>
    <w:p w14:paraId="4B000000">
      <w:pPr>
        <w:spacing w:after="0" w:line="240" w:lineRule="auto"/>
        <w:ind w:firstLine="567" w:left="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принятие </w:t>
      </w:r>
      <w:r>
        <w:rPr>
          <w:rFonts w:ascii="Times New Roman" w:hAnsi="Times New Roman"/>
          <w:sz w:val="28"/>
        </w:rPr>
        <w:t xml:space="preserve">решения совета муниципального образования </w:t>
      </w:r>
      <w:r>
        <w:rPr>
          <w:rFonts w:ascii="Times New Roman" w:hAnsi="Times New Roman"/>
          <w:sz w:val="28"/>
        </w:rPr>
        <w:t>Отрадненский</w:t>
      </w:r>
      <w:r>
        <w:rPr>
          <w:rFonts w:ascii="Times New Roman" w:hAnsi="Times New Roman"/>
          <w:sz w:val="28"/>
        </w:rPr>
        <w:t xml:space="preserve"> район  </w:t>
      </w:r>
      <w:r>
        <w:rPr>
          <w:rFonts w:ascii="Times New Roman" w:hAnsi="Times New Roman"/>
          <w:b w:val="0"/>
          <w:sz w:val="28"/>
        </w:rPr>
        <w:t>«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>б установлении начальной цены предмета аукци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>на н</w:t>
      </w:r>
      <w:r>
        <w:rPr>
          <w:rFonts w:ascii="Times New Roman" w:hAnsi="Times New Roman"/>
          <w:b w:val="0"/>
          <w:sz w:val="28"/>
        </w:rPr>
        <w:t xml:space="preserve">а </w:t>
      </w:r>
      <w:r>
        <w:rPr>
          <w:rFonts w:ascii="Times New Roman" w:hAnsi="Times New Roman"/>
          <w:b w:val="0"/>
          <w:sz w:val="28"/>
        </w:rPr>
        <w:t>право</w:t>
      </w:r>
    </w:p>
    <w:p w14:paraId="4C000000">
      <w:pPr>
        <w:spacing w:after="0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закл</w:t>
      </w:r>
      <w:r>
        <w:rPr>
          <w:rFonts w:ascii="Times New Roman" w:hAnsi="Times New Roman"/>
          <w:b w:val="0"/>
          <w:sz w:val="28"/>
        </w:rPr>
        <w:t xml:space="preserve">ючения договоров аренды земельных участков, </w:t>
      </w:r>
      <w:r>
        <w:rPr>
          <w:rFonts w:ascii="Times New Roman" w:hAnsi="Times New Roman"/>
          <w:b w:val="0"/>
          <w:sz w:val="28"/>
        </w:rPr>
        <w:t xml:space="preserve">находящихся </w:t>
      </w:r>
      <w:r>
        <w:rPr>
          <w:rFonts w:ascii="Times New Roman" w:hAnsi="Times New Roman"/>
          <w:b w:val="0"/>
          <w:sz w:val="28"/>
        </w:rPr>
        <w:t xml:space="preserve">в муниципальной собственности муниципального образования </w:t>
      </w:r>
      <w:r>
        <w:rPr>
          <w:rFonts w:ascii="Times New Roman" w:hAnsi="Times New Roman"/>
          <w:b w:val="0"/>
          <w:sz w:val="28"/>
        </w:rPr>
        <w:t xml:space="preserve">Отрадненский район, </w:t>
      </w:r>
      <w:r>
        <w:rPr>
          <w:rFonts w:ascii="Times New Roman" w:hAnsi="Times New Roman"/>
          <w:b w:val="0"/>
          <w:sz w:val="28"/>
        </w:rPr>
        <w:t xml:space="preserve">и государственная собственность на </w:t>
      </w:r>
      <w:r>
        <w:rPr>
          <w:rFonts w:ascii="Times New Roman" w:hAnsi="Times New Roman"/>
          <w:b w:val="0"/>
          <w:sz w:val="28"/>
        </w:rPr>
        <w:t>которые не разграничена</w:t>
      </w:r>
      <w:r>
        <w:rPr>
          <w:rFonts w:ascii="Times New Roman" w:hAnsi="Times New Roman"/>
          <w:b w:val="0"/>
          <w:sz w:val="28"/>
        </w:rPr>
        <w:t>».</w:t>
      </w:r>
    </w:p>
    <w:p w14:paraId="4D000000">
      <w:pPr>
        <w:pStyle w:val="Style_3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3.10. Оценка затрат на проведение мониторинга достижения целей</w:t>
      </w:r>
    </w:p>
    <w:p w14:paraId="4E000000">
      <w:pPr>
        <w:pStyle w:val="Style_3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предлагаемого правового регулирования:</w:t>
      </w:r>
      <w:r>
        <w:rPr>
          <w:rFonts w:ascii="Times New Roman" w:hAnsi="Times New Roman"/>
          <w:sz w:val="28"/>
        </w:rPr>
        <w:t xml:space="preserve"> затраты отсутствуют</w:t>
      </w:r>
      <w:r>
        <w:rPr>
          <w:rFonts w:ascii="Times New Roman" w:hAnsi="Times New Roman"/>
          <w:sz w:val="28"/>
        </w:rPr>
        <w:t>.</w:t>
      </w:r>
    </w:p>
    <w:p w14:paraId="4F000000">
      <w:pPr>
        <w:pStyle w:val="Style_2"/>
        <w:ind w:firstLine="540" w:left="0"/>
        <w:jc w:val="both"/>
        <w:outlineLvl w:val="2"/>
        <w:rPr>
          <w:rFonts w:ascii="Times New Roman" w:hAnsi="Times New Roman"/>
          <w:sz w:val="28"/>
        </w:rPr>
      </w:pPr>
      <w:bookmarkStart w:id="7" w:name="Par319"/>
      <w:bookmarkEnd w:id="7"/>
      <w:r>
        <w:rPr>
          <w:rFonts w:ascii="Times New Roman" w:hAnsi="Times New Roman"/>
          <w:sz w:val="28"/>
        </w:rPr>
        <w:t>4. Качественная характеристика и оценка численности потенциальных а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ресатов предлагаемого правового регулирования (их групп):</w:t>
      </w:r>
    </w:p>
    <w:tbl>
      <w:tblPr>
        <w:tblStyle w:val="Style_6"/>
        <w:tblW w:type="auto" w:w="0"/>
        <w:tblInd w:type="dxa" w:w="62"/>
        <w:tblLayout w:type="fixed"/>
        <w:tblCellMar>
          <w:top w:type="dxa" w:w="75"/>
          <w:left w:type="dxa" w:w="0"/>
          <w:bottom w:type="dxa" w:w="75"/>
          <w:right w:type="dxa" w:w="0"/>
        </w:tblCellMar>
      </w:tblPr>
      <w:tblGrid>
        <w:gridCol w:w="3969"/>
        <w:gridCol w:w="2268"/>
        <w:gridCol w:w="3402"/>
      </w:tblGrid>
      <w:tr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bookmarkStart w:id="8" w:name="Par321"/>
            <w:bookmarkEnd w:id="8"/>
            <w:r>
              <w:rPr>
                <w:rFonts w:ascii="Times New Roman" w:hAnsi="Times New Roman"/>
                <w:sz w:val="24"/>
              </w:rPr>
              <w:t>4.1. Группы потенциальных адрес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тов предлагаемого правового рег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лирования (краткое описание их к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чественных характеристик)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4.2. Количество участников группы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4.3. Источники данных</w:t>
            </w:r>
          </w:p>
        </w:tc>
      </w:tr>
      <w:tr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Юридические и физические лица, являющиеся арендаторами земельных участков, расположенных на территории муниципального образования Отрадненский район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4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ограничено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5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  <w:p w14:paraId="56000000">
            <w:pPr>
              <w:pStyle w:val="Style_3"/>
              <w:ind w:firstLine="567"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57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58000000">
      <w:pPr>
        <w:pStyle w:val="Style_2"/>
        <w:ind w:firstLine="540" w:left="0"/>
        <w:jc w:val="both"/>
        <w:outlineLvl w:val="2"/>
        <w:rPr>
          <w:rFonts w:ascii="Times New Roman" w:hAnsi="Times New Roman"/>
          <w:sz w:val="28"/>
        </w:rPr>
      </w:pPr>
      <w:bookmarkStart w:id="9" w:name="Par334"/>
      <w:bookmarkEnd w:id="9"/>
      <w:r>
        <w:rPr>
          <w:rFonts w:ascii="Times New Roman" w:hAnsi="Times New Roman"/>
          <w:sz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>
        <w:rPr>
          <w:rFonts w:ascii="Times New Roman" w:hAnsi="Times New Roman"/>
          <w:sz w:val="28"/>
        </w:rPr>
        <w:t>Отрадненский</w:t>
      </w:r>
      <w:r>
        <w:rPr>
          <w:rFonts w:ascii="Times New Roman" w:hAnsi="Times New Roman"/>
          <w:sz w:val="28"/>
        </w:rPr>
        <w:t xml:space="preserve"> район</w:t>
      </w:r>
      <w:r>
        <w:rPr>
          <w:rFonts w:ascii="Times New Roman" w:hAnsi="Times New Roman"/>
          <w:sz w:val="28"/>
        </w:rPr>
        <w:t>, а также порядка их реализации в связи с введением предлагаемого правового регулир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вания:</w:t>
      </w:r>
    </w:p>
    <w:tbl>
      <w:tblPr>
        <w:tblStyle w:val="Style_6"/>
        <w:tblW w:type="auto" w:w="0"/>
        <w:tblInd w:type="dxa" w:w="62"/>
        <w:tblLayout w:type="fixed"/>
        <w:tblCellMar>
          <w:top w:type="dxa" w:w="75"/>
          <w:left w:type="dxa" w:w="0"/>
          <w:bottom w:type="dxa" w:w="75"/>
          <w:right w:type="dxa" w:w="0"/>
        </w:tblCellMar>
      </w:tblPr>
      <w:tblGrid>
        <w:gridCol w:w="2046"/>
        <w:gridCol w:w="2092"/>
        <w:gridCol w:w="2019"/>
        <w:gridCol w:w="1723"/>
        <w:gridCol w:w="1757"/>
      </w:tblGrid>
      <w:tr>
        <w:tc>
          <w:tcPr>
            <w:tcW w:type="dxa" w:w="2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bookmarkStart w:id="10" w:name="Par336"/>
            <w:bookmarkEnd w:id="10"/>
            <w:r>
              <w:rPr>
                <w:rFonts w:ascii="Times New Roman" w:hAnsi="Times New Roman"/>
                <w:sz w:val="24"/>
              </w:rPr>
              <w:t>5.1. Наименов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ние функции </w:t>
            </w:r>
            <w:r>
              <w:rPr>
                <w:rFonts w:ascii="Times New Roman" w:hAnsi="Times New Roman"/>
                <w:sz w:val="24"/>
              </w:rPr>
              <w:t>(полномочия, обязанности или права)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5.2. Характер функции (новая </w:t>
            </w:r>
            <w:r>
              <w:rPr>
                <w:rFonts w:ascii="Times New Roman" w:hAnsi="Times New Roman"/>
                <w:sz w:val="24"/>
              </w:rPr>
              <w:t>/изменяемая/отменяемая)</w:t>
            </w:r>
          </w:p>
        </w:tc>
        <w:tc>
          <w:tcPr>
            <w:tcW w:type="dxa" w:w="2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5.3. </w:t>
            </w:r>
            <w:r>
              <w:rPr>
                <w:rFonts w:ascii="Times New Roman" w:hAnsi="Times New Roman"/>
                <w:sz w:val="24"/>
              </w:rPr>
              <w:t>Предполагае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мый</w:t>
            </w:r>
            <w:r>
              <w:rPr>
                <w:rFonts w:ascii="Times New Roman" w:hAnsi="Times New Roman"/>
                <w:sz w:val="24"/>
              </w:rPr>
              <w:t xml:space="preserve"> порядок ре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лизации</w:t>
            </w:r>
          </w:p>
        </w:tc>
        <w:tc>
          <w:tcPr>
            <w:tcW w:type="dxa" w:w="1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5.4. Оценка изменения </w:t>
            </w:r>
            <w:r>
              <w:rPr>
                <w:rFonts w:ascii="Times New Roman" w:hAnsi="Times New Roman"/>
                <w:sz w:val="24"/>
              </w:rPr>
              <w:t>трудовых 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трат (чел./час в год), измен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ния численн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сти сотрудн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ков (чел.)</w:t>
            </w:r>
          </w:p>
        </w:tc>
        <w:tc>
          <w:tcPr>
            <w:tcW w:type="dxa" w:w="1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5.5. Оценка и</w:t>
            </w: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менения п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требностей в других ресу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сах</w:t>
            </w:r>
          </w:p>
        </w:tc>
      </w:tr>
      <w:tr>
        <w:tc>
          <w:tcPr>
            <w:tcW w:type="dxa" w:w="2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E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У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тановление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 случае определения начальной цены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предмета аукци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на на </w:t>
            </w:r>
            <w:r>
              <w:rPr>
                <w:rFonts w:ascii="Times New Roman" w:hAnsi="Times New Roman"/>
                <w:sz w:val="24"/>
              </w:rPr>
              <w:t>право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заключения договоров аренды земельных участко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 от кадастровой ст</w:t>
            </w:r>
            <w:r>
              <w:rPr>
                <w:rFonts w:ascii="Times New Roman" w:hAnsi="Times New Roman"/>
                <w:sz w:val="24"/>
              </w:rPr>
              <w:t>оимости,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начальную цену предмета аукциона на право заключения договора аренды земельного участка, находящегося </w:t>
            </w:r>
            <w:r>
              <w:rPr>
                <w:rFonts w:ascii="Times New Roman" w:hAnsi="Times New Roman"/>
                <w:sz w:val="24"/>
              </w:rPr>
              <w:t>в муниципал</w:t>
            </w:r>
            <w:r>
              <w:rPr>
                <w:rFonts w:ascii="Times New Roman" w:hAnsi="Times New Roman"/>
                <w:sz w:val="24"/>
              </w:rPr>
              <w:t>ьной собств</w:t>
            </w:r>
            <w:r>
              <w:rPr>
                <w:rFonts w:ascii="Times New Roman" w:hAnsi="Times New Roman"/>
                <w:sz w:val="24"/>
              </w:rPr>
              <w:t>енности муниципального образования</w:t>
            </w:r>
            <w:r>
              <w:rPr>
                <w:rFonts w:ascii="Times New Roman" w:hAnsi="Times New Roman"/>
                <w:sz w:val="24"/>
              </w:rPr>
              <w:t xml:space="preserve"> О</w:t>
            </w:r>
            <w:r>
              <w:rPr>
                <w:rFonts w:ascii="Times New Roman" w:hAnsi="Times New Roman"/>
                <w:sz w:val="24"/>
              </w:rPr>
              <w:t xml:space="preserve">традненский район, </w:t>
            </w:r>
            <w:r>
              <w:rPr>
                <w:rFonts w:ascii="Times New Roman" w:hAnsi="Times New Roman"/>
                <w:sz w:val="24"/>
              </w:rPr>
              <w:t>и государственная собственность 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которые не раз</w:t>
            </w:r>
            <w:r>
              <w:rPr>
                <w:rFonts w:ascii="Times New Roman" w:hAnsi="Times New Roman"/>
                <w:sz w:val="24"/>
              </w:rPr>
              <w:t>граничена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F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изменяется</w:t>
            </w:r>
          </w:p>
        </w:tc>
        <w:tc>
          <w:tcPr>
            <w:tcW w:type="dxa" w:w="2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0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Согласно утве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жденному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прое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ту решения совета</w:t>
            </w:r>
          </w:p>
        </w:tc>
        <w:tc>
          <w:tcPr>
            <w:tcW w:type="dxa" w:w="1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1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  <w:tc>
          <w:tcPr>
            <w:tcW w:type="dxa" w:w="1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2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</w:tbl>
    <w:p w14:paraId="63000000">
      <w:pPr>
        <w:pStyle w:val="Style_2"/>
        <w:ind w:firstLine="540" w:left="0"/>
        <w:jc w:val="both"/>
        <w:outlineLvl w:val="2"/>
        <w:rPr>
          <w:rFonts w:ascii="Times New Roman" w:hAnsi="Times New Roman"/>
          <w:sz w:val="28"/>
        </w:rPr>
      </w:pPr>
      <w:bookmarkStart w:id="11" w:name="Par364"/>
      <w:bookmarkEnd w:id="11"/>
    </w:p>
    <w:p w14:paraId="64000000">
      <w:pPr>
        <w:pStyle w:val="Style_2"/>
        <w:ind w:firstLine="540" w:left="0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Оценка дополнительных расходов (доходов) </w:t>
      </w:r>
      <w:r>
        <w:rPr>
          <w:rFonts w:ascii="Times New Roman" w:hAnsi="Times New Roman"/>
          <w:sz w:val="28"/>
        </w:rPr>
        <w:t>районного</w:t>
      </w:r>
      <w:r>
        <w:rPr>
          <w:rFonts w:ascii="Times New Roman" w:hAnsi="Times New Roman"/>
          <w:sz w:val="28"/>
        </w:rPr>
        <w:t xml:space="preserve"> бюджета (бю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 xml:space="preserve">жета муниципального образования </w:t>
      </w:r>
      <w:r>
        <w:rPr>
          <w:rFonts w:ascii="Times New Roman" w:hAnsi="Times New Roman"/>
          <w:sz w:val="28"/>
        </w:rPr>
        <w:t>Отрадненский</w:t>
      </w:r>
      <w:r>
        <w:rPr>
          <w:rFonts w:ascii="Times New Roman" w:hAnsi="Times New Roman"/>
          <w:sz w:val="28"/>
        </w:rPr>
        <w:t xml:space="preserve"> район</w:t>
      </w:r>
      <w:r>
        <w:rPr>
          <w:rFonts w:ascii="Times New Roman" w:hAnsi="Times New Roman"/>
          <w:sz w:val="28"/>
        </w:rPr>
        <w:t>), связанных с введен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ем предлагаемого правового регулирования:</w:t>
      </w:r>
    </w:p>
    <w:tbl>
      <w:tblPr>
        <w:tblStyle w:val="Style_6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282"/>
        <w:gridCol w:w="3283"/>
        <w:gridCol w:w="3283"/>
      </w:tblGrid>
      <w:tr>
        <w:tc>
          <w:tcPr>
            <w:tcW w:type="dxa" w:w="3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6.1. Наименование фун</w:t>
            </w:r>
            <w:r>
              <w:rPr>
                <w:rFonts w:ascii="Times New Roman" w:hAnsi="Times New Roman"/>
                <w:color w:val="000000"/>
                <w:sz w:val="28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</w:rPr>
              <w:t>ции (полномочия, об</w:t>
            </w:r>
            <w:r>
              <w:rPr>
                <w:rFonts w:ascii="Times New Roman" w:hAnsi="Times New Roman"/>
                <w:color w:val="000000"/>
                <w:sz w:val="28"/>
              </w:rPr>
              <w:t>я</w:t>
            </w:r>
            <w:r>
              <w:rPr>
                <w:rFonts w:ascii="Times New Roman" w:hAnsi="Times New Roman"/>
                <w:color w:val="000000"/>
                <w:sz w:val="28"/>
              </w:rPr>
              <w:t>занности или права в с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ответствии с подпунктом 5.1 пункта 5 настоящего сводного отчета)</w:t>
            </w:r>
          </w:p>
        </w:tc>
        <w:tc>
          <w:tcPr>
            <w:tcW w:type="dxa" w:w="3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6.2. </w:t>
            </w:r>
            <w:r>
              <w:rPr>
                <w:rFonts w:ascii="Times New Roman" w:hAnsi="Times New Roman"/>
                <w:color w:val="000000"/>
                <w:sz w:val="28"/>
              </w:rPr>
              <w:t>Виды расходов (во</w:t>
            </w:r>
            <w:r>
              <w:rPr>
                <w:rFonts w:ascii="Times New Roman" w:hAnsi="Times New Roman"/>
                <w:color w:val="000000"/>
                <w:sz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</w:rPr>
              <w:t>можных поступлений местного бюджета (бюджета муниципал</w:t>
            </w:r>
            <w:r>
              <w:rPr>
                <w:rFonts w:ascii="Times New Roman" w:hAnsi="Times New Roman"/>
                <w:color w:val="000000"/>
                <w:sz w:val="28"/>
              </w:rPr>
              <w:t>ь</w:t>
            </w:r>
            <w:r>
              <w:rPr>
                <w:rFonts w:ascii="Times New Roman" w:hAnsi="Times New Roman"/>
                <w:color w:val="000000"/>
                <w:sz w:val="28"/>
              </w:rPr>
              <w:t>ного образования Отра</w:t>
            </w:r>
            <w:r>
              <w:rPr>
                <w:rFonts w:ascii="Times New Roman" w:hAnsi="Times New Roman"/>
                <w:color w:val="000000"/>
                <w:sz w:val="28"/>
              </w:rPr>
              <w:t>д</w:t>
            </w:r>
            <w:r>
              <w:rPr>
                <w:rFonts w:ascii="Times New Roman" w:hAnsi="Times New Roman"/>
                <w:color w:val="000000"/>
                <w:sz w:val="28"/>
              </w:rPr>
              <w:t>ненский район)</w:t>
            </w:r>
          </w:p>
          <w:p w14:paraId="67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6.3. Количественная оценка расходов и во</w:t>
            </w:r>
            <w:r>
              <w:rPr>
                <w:rFonts w:ascii="Times New Roman" w:hAnsi="Times New Roman"/>
                <w:color w:val="000000"/>
                <w:sz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</w:rPr>
              <w:t>можных поступлений, млн. рублей</w:t>
            </w:r>
          </w:p>
        </w:tc>
      </w:tr>
      <w:tr>
        <w:tc>
          <w:tcPr>
            <w:tcW w:type="dxa" w:w="3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тановление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 случае определения начальной цены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предмета аукци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на на </w:t>
            </w:r>
            <w:r>
              <w:rPr>
                <w:rFonts w:ascii="Times New Roman" w:hAnsi="Times New Roman"/>
                <w:sz w:val="24"/>
              </w:rPr>
              <w:t>право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заключения договоров аренды земельных участко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 от кадастровой ст</w:t>
            </w:r>
            <w:r>
              <w:rPr>
                <w:rFonts w:ascii="Times New Roman" w:hAnsi="Times New Roman"/>
                <w:sz w:val="24"/>
              </w:rPr>
              <w:t>оимости,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начальную цену предмета аукциона на право заключения договора аренды земельного участка, </w:t>
            </w:r>
          </w:p>
        </w:tc>
        <w:tc>
          <w:tcPr>
            <w:tcW w:type="dxa" w:w="3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отсутствуют</w:t>
            </w:r>
          </w:p>
        </w:tc>
        <w:tc>
          <w:tcPr>
            <w:tcW w:type="dxa" w:w="3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</w:tbl>
    <w:p w14:paraId="6C000000">
      <w:pPr>
        <w:pStyle w:val="Style_3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6.4.  Другие  сведения о дополнительных расходах (доходах) </w:t>
      </w:r>
      <w:r>
        <w:rPr>
          <w:rFonts w:ascii="Times New Roman" w:hAnsi="Times New Roman"/>
          <w:sz w:val="28"/>
        </w:rPr>
        <w:t>районного</w:t>
      </w:r>
      <w:r>
        <w:rPr>
          <w:rFonts w:ascii="Times New Roman" w:hAnsi="Times New Roman"/>
          <w:sz w:val="28"/>
        </w:rPr>
        <w:t xml:space="preserve"> бюджета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(бюджета муниципального образования </w:t>
      </w:r>
      <w:r>
        <w:rPr>
          <w:rFonts w:ascii="Times New Roman" w:hAnsi="Times New Roman"/>
          <w:sz w:val="28"/>
        </w:rPr>
        <w:t>Отрадненский</w:t>
      </w:r>
      <w:r>
        <w:rPr>
          <w:rFonts w:ascii="Times New Roman" w:hAnsi="Times New Roman"/>
          <w:sz w:val="28"/>
        </w:rPr>
        <w:t xml:space="preserve"> район</w:t>
      </w:r>
      <w:r>
        <w:rPr>
          <w:rFonts w:ascii="Times New Roman" w:hAnsi="Times New Roman"/>
          <w:sz w:val="28"/>
        </w:rPr>
        <w:t>), возн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кающих в связи 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введением предлагаемого правового регулирования:</w:t>
      </w:r>
    </w:p>
    <w:p w14:paraId="6D000000">
      <w:pPr>
        <w:pStyle w:val="Style_3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Отсутствуют</w:t>
      </w:r>
      <w:r>
        <w:rPr>
          <w:rFonts w:ascii="Times New Roman" w:hAnsi="Times New Roman"/>
          <w:sz w:val="28"/>
        </w:rPr>
        <w:t>.</w:t>
      </w:r>
    </w:p>
    <w:p w14:paraId="6E000000">
      <w:pPr>
        <w:pStyle w:val="Style_3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6.5. Источники данных:</w:t>
      </w:r>
    </w:p>
    <w:p w14:paraId="6F000000">
      <w:pPr>
        <w:pStyle w:val="Style_3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Отсутствуют</w:t>
      </w:r>
      <w:r>
        <w:rPr>
          <w:rFonts w:ascii="Times New Roman" w:hAnsi="Times New Roman"/>
          <w:sz w:val="28"/>
        </w:rPr>
        <w:t>.</w:t>
      </w:r>
    </w:p>
    <w:p w14:paraId="70000000">
      <w:pPr>
        <w:pStyle w:val="Style_2"/>
        <w:ind w:firstLine="540" w:left="0"/>
        <w:jc w:val="both"/>
        <w:outlineLvl w:val="2"/>
        <w:rPr>
          <w:rFonts w:ascii="Times New Roman" w:hAnsi="Times New Roman"/>
          <w:sz w:val="28"/>
        </w:rPr>
      </w:pPr>
      <w:bookmarkStart w:id="12" w:name="Par400"/>
      <w:bookmarkEnd w:id="12"/>
      <w:r>
        <w:rPr>
          <w:rFonts w:ascii="Times New Roman" w:hAnsi="Times New Roman"/>
          <w:sz w:val="28"/>
        </w:rPr>
        <w:t>7. Изменение обязанностей (ограничений) потенциальных адресатов пре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лагаемого правового регулирования и связанные с ними дополнительные ра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ходы (доходы):</w:t>
      </w:r>
      <w:r>
        <w:rPr>
          <w:rFonts w:ascii="Times New Roman" w:hAnsi="Times New Roman"/>
          <w:sz w:val="28"/>
        </w:rPr>
        <w:t xml:space="preserve"> </w:t>
      </w:r>
    </w:p>
    <w:tbl>
      <w:tblPr>
        <w:tblStyle w:val="Style_7"/>
        <w:tblW w:type="auto" w:w="0"/>
        <w:tblLayout w:type="fixed"/>
      </w:tblPr>
      <w:tblGrid>
        <w:gridCol w:w="2518"/>
        <w:gridCol w:w="2448"/>
        <w:gridCol w:w="2443"/>
        <w:gridCol w:w="2444"/>
      </w:tblGrid>
      <w:tr>
        <w:tc>
          <w:tcPr>
            <w:tcW w:type="dxa" w:w="2518"/>
          </w:tcPr>
          <w:p w14:paraId="71000000">
            <w:pPr>
              <w:pStyle w:val="Style_2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7.1. Группы потенц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альных адресатов предлагаемого прав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вого регулиров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ния (в </w:t>
            </w:r>
            <w:r>
              <w:rPr>
                <w:rFonts w:ascii="Times New Roman" w:hAnsi="Times New Roman"/>
                <w:sz w:val="24"/>
              </w:rPr>
              <w:t>соответствии с по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пунктом 4.1 пункта 4 настоящего сводного о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чета)</w:t>
            </w:r>
          </w:p>
        </w:tc>
        <w:tc>
          <w:tcPr>
            <w:tcW w:type="dxa" w:w="2448"/>
          </w:tcPr>
          <w:p w14:paraId="72000000">
            <w:pPr>
              <w:pStyle w:val="Style_2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7.2. </w:t>
            </w:r>
            <w:r>
              <w:rPr>
                <w:rFonts w:ascii="Times New Roman" w:hAnsi="Times New Roman"/>
                <w:sz w:val="24"/>
              </w:rPr>
              <w:t>Новые обязанн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сти и огранич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ния, изменения сущ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ствующих обязанн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стей и ограничений, вводимые предлаг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емым правовым р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гулированием (с ук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занием соответств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ющих положений проекта муниц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пального нормати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ного правового а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та</w:t>
            </w:r>
          </w:p>
        </w:tc>
        <w:tc>
          <w:tcPr>
            <w:tcW w:type="dxa" w:w="2443"/>
          </w:tcPr>
          <w:p w14:paraId="73000000">
            <w:pPr>
              <w:pStyle w:val="Style_2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7.3. Описание расх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дов и возможных д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ходов, связанных с введением предлаг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емого правового р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гулирования</w:t>
            </w:r>
          </w:p>
        </w:tc>
        <w:tc>
          <w:tcPr>
            <w:tcW w:type="dxa" w:w="2444"/>
          </w:tcPr>
          <w:p w14:paraId="74000000">
            <w:pPr>
              <w:pStyle w:val="Style_2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7.4. Количественная оценка, млн. рублей</w:t>
            </w:r>
          </w:p>
        </w:tc>
      </w:tr>
      <w:tr>
        <w:tc>
          <w:tcPr>
            <w:tcW w:type="dxa" w:w="2518"/>
          </w:tcPr>
          <w:p w14:paraId="7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Юридические и физические лица, являющиеся арендаторами земельных участков, расположенных на территории муниципального образования Отрадненский район</w:t>
            </w:r>
          </w:p>
          <w:p w14:paraId="76000000">
            <w:pPr>
              <w:pStyle w:val="Style_2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48"/>
          </w:tcPr>
          <w:p w14:paraId="77000000">
            <w:pPr>
              <w:pStyle w:val="Style_2"/>
              <w:ind/>
              <w:jc w:val="both"/>
              <w:outlineLvl w:val="2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установления экономически обоснованных ставок арендной платы, </w:t>
            </w:r>
            <w:r>
              <w:rPr>
                <w:rFonts w:ascii="Times New Roman" w:hAnsi="Times New Roman"/>
                <w:b w:val="0"/>
                <w:sz w:val="24"/>
              </w:rPr>
              <w:t>н</w:t>
            </w:r>
            <w:r>
              <w:rPr>
                <w:rFonts w:ascii="Times New Roman" w:hAnsi="Times New Roman"/>
                <w:b w:val="0"/>
                <w:sz w:val="24"/>
              </w:rPr>
              <w:t>аправленные на достижение баланса интересов арендатора и арендодателя земельного участка</w:t>
            </w:r>
          </w:p>
        </w:tc>
        <w:tc>
          <w:tcPr>
            <w:tcW w:type="dxa" w:w="2443"/>
          </w:tcPr>
          <w:p w14:paraId="78000000">
            <w:pPr>
              <w:widowControl w:val="0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Расходы потенциальных адресатов предлагаемого правового регулирования, предполагаются в виде информационных издержек </w:t>
            </w:r>
            <w:r>
              <w:rPr>
                <w:rFonts w:ascii="Times New Roman" w:hAnsi="Times New Roman"/>
                <w:sz w:val="22"/>
              </w:rPr>
              <w:t xml:space="preserve">физического и (или) юридического лица либо их представителей в целях участия в аукционе </w:t>
            </w:r>
            <w:r>
              <w:rPr>
                <w:rFonts w:ascii="Times New Roman" w:hAnsi="Times New Roman"/>
                <w:b w:val="0"/>
                <w:color w:themeColor="text1" w:val="000000"/>
                <w:sz w:val="24"/>
              </w:rPr>
              <w:t>1012,95</w:t>
            </w:r>
            <w:r>
              <w:rPr>
                <w:rFonts w:ascii="Times New Roman" w:hAnsi="Times New Roman"/>
                <w:color w:val="44444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рублей в расчете на 1 заявителя.</w:t>
            </w:r>
          </w:p>
          <w:p w14:paraId="79000000">
            <w:pPr>
              <w:widowControl w:val="0"/>
              <w:spacing w:after="0" w:line="240" w:lineRule="auto"/>
              <w:ind w:firstLine="109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Согласно Методике оценки стандартных издержек субъектов предпринимательской и иной экономической деятельности, возникающих в связи с использованием требований регулирования, утвержденной приказом Министерства экономического развития Российской Федерации от 22 сентября 2015 г. № 669, информационные издержки регулирования включают в себя затраты на подготовку и представление информации в соответствии с требованиями проекта.</w:t>
            </w:r>
          </w:p>
          <w:p w14:paraId="7A000000">
            <w:pPr>
              <w:widowControl w:val="0"/>
              <w:spacing w:after="0" w:line="240" w:lineRule="auto"/>
              <w:ind w:firstLine="109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 вышеуказанной суммы затрат произведен с использованием калькулятора расчета стандартных издержек (</w:t>
            </w:r>
            <w:r>
              <w:rPr>
                <w:rFonts w:ascii="Times New Roman" w:hAnsi="Times New Roman"/>
                <w:sz w:val="24"/>
              </w:rPr>
              <w:t>regulation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gov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ru</w:t>
            </w:r>
            <w:r>
              <w:rPr>
                <w:rFonts w:ascii="Times New Roman" w:hAnsi="Times New Roman"/>
                <w:sz w:val="24"/>
              </w:rPr>
              <w:t>):</w:t>
            </w:r>
          </w:p>
          <w:p w14:paraId="7B000000">
            <w:pPr>
              <w:spacing w:line="2" w:lineRule="atLeast"/>
              <w:ind w:firstLine="567" w:left="0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название требования: подача </w:t>
            </w:r>
            <w:r>
              <w:rPr>
                <w:rFonts w:ascii="Times New Roman" w:hAnsi="Times New Roman"/>
                <w:sz w:val="24"/>
              </w:rPr>
              <w:t xml:space="preserve">заявления; </w:t>
            </w:r>
          </w:p>
          <w:p w14:paraId="7C000000">
            <w:pPr>
              <w:spacing w:line="2" w:lineRule="atLeast"/>
              <w:ind w:firstLine="567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требования: предоставление информации;</w:t>
            </w:r>
          </w:p>
          <w:p w14:paraId="7D000000">
            <w:pPr>
              <w:spacing w:line="2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 требования: информационное;</w:t>
            </w:r>
          </w:p>
          <w:p w14:paraId="7E000000">
            <w:pPr>
              <w:spacing w:line="2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информационный элемент: под</w:t>
            </w:r>
            <w:r>
              <w:rPr>
                <w:rFonts w:ascii="Times New Roman" w:hAnsi="Times New Roman"/>
                <w:sz w:val="24"/>
              </w:rPr>
              <w:t xml:space="preserve">ача </w:t>
            </w:r>
            <w:r>
              <w:rPr>
                <w:rFonts w:ascii="Times New Roman" w:hAnsi="Times New Roman"/>
                <w:sz w:val="24"/>
              </w:rPr>
              <w:t xml:space="preserve">заявления; </w:t>
            </w:r>
            <w:r>
              <w:rPr>
                <w:rFonts w:ascii="Times New Roman" w:hAnsi="Times New Roman"/>
                <w:sz w:val="24"/>
              </w:rPr>
              <w:t>тип элемента:документы, составляемые совместно с третьими лицами для хранения, передачи органам власти;</w:t>
            </w:r>
            <w:r>
              <w:rPr>
                <w:rFonts w:ascii="Times New Roman" w:hAnsi="Times New Roman"/>
                <w:sz w:val="24"/>
              </w:rPr>
              <w:t>масштаб:</w:t>
            </w:r>
            <w:r>
              <w:rPr>
                <w:rFonts w:ascii="Times New Roman" w:hAnsi="Times New Roman"/>
                <w:sz w:val="24"/>
              </w:rPr>
              <w:t xml:space="preserve"> подача заявления - 1,00 ед. </w:t>
            </w:r>
            <w:r>
              <w:rPr>
                <w:rFonts w:ascii="Times New Roman" w:hAnsi="Times New Roman"/>
                <w:sz w:val="24"/>
              </w:rPr>
              <w:t>частота:</w:t>
            </w:r>
            <w:r>
              <w:rPr>
                <w:rFonts w:ascii="Times New Roman" w:hAnsi="Times New Roman"/>
                <w:sz w:val="24"/>
              </w:rPr>
              <w:t xml:space="preserve"> 1 ед.  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Действия: Написание любого докуме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нта низког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о уровня сложности (ме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нее 5 стр. печатного текста) - 1,00 чел./часов.</w:t>
            </w:r>
          </w:p>
          <w:p w14:paraId="7F000000">
            <w:pPr>
              <w:spacing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Копирование документа - 1,00 чел./часов.</w:t>
            </w:r>
          </w:p>
          <w:p w14:paraId="80000000">
            <w:pPr>
              <w:spacing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Подача заявления – 1,00 чел./часов</w:t>
            </w:r>
          </w:p>
          <w:p w14:paraId="81000000">
            <w:pPr>
              <w:spacing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Иные действия – 0,10 чел./часов.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Список приобретений: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затраты на расходные материалы и канц товары – 100,00 руб.</w:t>
            </w:r>
          </w:p>
          <w:p w14:paraId="82000000">
            <w:pPr>
              <w:spacing w:line="240" w:lineRule="auto"/>
              <w:ind w:firstLine="720" w:left="0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Среднемесячная заработная плата работников крупных и средних организаций муниципального образования Отрадненский район по состоянию на 1 сентября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г.  согласно данным органов статистики:</w:t>
            </w:r>
            <w:r>
              <w:rPr>
                <w:rFonts w:ascii="Times New Roman" w:hAnsi="Times New Roman"/>
                <w:sz w:val="24"/>
              </w:rPr>
              <w:t xml:space="preserve"> 49788</w:t>
            </w:r>
            <w:r>
              <w:rPr>
                <w:rFonts w:ascii="Times New Roman" w:hAnsi="Times New Roman"/>
                <w:sz w:val="24"/>
              </w:rPr>
              <w:t xml:space="preserve"> руб.</w:t>
            </w:r>
          </w:p>
          <w:p w14:paraId="83000000">
            <w:pPr>
              <w:spacing w:line="240" w:lineRule="auto"/>
              <w:ind w:firstLine="567" w:left="0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С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редняя стоимость часа работы: 294,5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руб.</w:t>
            </w:r>
          </w:p>
          <w:p w14:paraId="84000000">
            <w:pPr>
              <w:widowControl w:val="0"/>
              <w:spacing w:line="240" w:lineRule="auto"/>
              <w:ind w:firstLine="567" w:left="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Общая стоимость требования:</w:t>
            </w: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color w:themeColor="text1" w:val="000000"/>
                <w:sz w:val="24"/>
              </w:rPr>
              <w:t>1012,95 руб.</w:t>
            </w:r>
            <w:r>
              <w:rPr>
                <w:rFonts w:ascii="Times New Roman" w:hAnsi="Times New Roman"/>
                <w:b w:val="0"/>
                <w:color w:themeColor="text1"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в расчете на 1 ед.</w:t>
            </w:r>
          </w:p>
          <w:p w14:paraId="85000000">
            <w:pPr>
              <w:widowControl w:val="0"/>
              <w:spacing w:line="240" w:lineRule="auto"/>
              <w:ind w:firstLine="567" w:left="-709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294,5*(1+1+1+0,10)+  1</w:t>
            </w:r>
          </w:p>
          <w:p w14:paraId="86000000">
            <w:pPr>
              <w:widowControl w:val="0"/>
              <w:spacing w:line="240" w:lineRule="auto"/>
              <w:ind w:firstLine="567" w:left="-709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00</w:t>
            </w:r>
          </w:p>
          <w:p w14:paraId="87000000">
            <w:pPr>
              <w:pStyle w:val="Style_2"/>
              <w:ind/>
              <w:jc w:val="both"/>
              <w:outlineLvl w:val="2"/>
              <w:rPr>
                <w:rFonts w:ascii="Times New Roman" w:hAnsi="Times New Roman"/>
                <w:sz w:val="24"/>
                <w:shd w:fill="FFD821" w:val="clear"/>
              </w:rPr>
            </w:pPr>
            <w:r>
              <w:rPr>
                <w:rFonts w:ascii="Times New Roman" w:hAnsi="Times New Roman"/>
                <w:sz w:val="24"/>
              </w:rPr>
              <w:t xml:space="preserve">После вступлением в законную силу решения совета уменьшится расход бюджета на услуги оценщика в </w:t>
            </w:r>
            <w:r>
              <w:rPr>
                <w:rFonts w:ascii="Times New Roman" w:hAnsi="Times New Roman"/>
                <w:sz w:val="24"/>
              </w:rPr>
              <w:t xml:space="preserve">среднем на 700 тыс. руб. в год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bookmarkStart w:id="13" w:name="_GoBack"/>
            <w:bookmarkEnd w:id="13"/>
          </w:p>
        </w:tc>
        <w:tc>
          <w:tcPr>
            <w:tcW w:type="dxa" w:w="2444"/>
          </w:tcPr>
          <w:p w14:paraId="88000000">
            <w:pPr>
              <w:pStyle w:val="Style_2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0,7 млн руб.</w:t>
            </w:r>
          </w:p>
        </w:tc>
      </w:tr>
    </w:tbl>
    <w:p w14:paraId="89000000">
      <w:pPr>
        <w:pStyle w:val="Style_2"/>
        <w:ind w:firstLine="540" w:left="0"/>
        <w:jc w:val="both"/>
        <w:outlineLvl w:val="2"/>
        <w:rPr>
          <w:rFonts w:ascii="Times New Roman" w:hAnsi="Times New Roman"/>
          <w:sz w:val="28"/>
        </w:rPr>
      </w:pPr>
    </w:p>
    <w:p w14:paraId="8A000000">
      <w:pPr>
        <w:pStyle w:val="Style_3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7.5.  Издержки и выгоды адресатов предлагаемого правового регулиров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ния, не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поддающиеся количественной оценке:</w:t>
      </w:r>
      <w:r>
        <w:rPr>
          <w:rFonts w:ascii="Times New Roman" w:hAnsi="Times New Roman"/>
          <w:sz w:val="28"/>
        </w:rPr>
        <w:t xml:space="preserve"> отсутствуют</w:t>
      </w:r>
      <w:r>
        <w:rPr>
          <w:rFonts w:ascii="Times New Roman" w:hAnsi="Times New Roman"/>
          <w:sz w:val="28"/>
        </w:rPr>
        <w:t>.</w:t>
      </w:r>
    </w:p>
    <w:p w14:paraId="8B000000">
      <w:pPr>
        <w:pStyle w:val="Style_3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7.6. Источники данных:</w:t>
      </w:r>
      <w:r>
        <w:rPr>
          <w:rFonts w:ascii="Times New Roman" w:hAnsi="Times New Roman"/>
          <w:sz w:val="28"/>
        </w:rPr>
        <w:t xml:space="preserve"> </w:t>
      </w:r>
    </w:p>
    <w:p w14:paraId="8C000000">
      <w:pPr>
        <w:pStyle w:val="Style_3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отсутству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т</w:t>
      </w:r>
    </w:p>
    <w:p w14:paraId="8D000000">
      <w:pPr>
        <w:pStyle w:val="Style_3"/>
        <w:ind w:firstLine="708" w:left="0"/>
        <w:jc w:val="both"/>
        <w:rPr>
          <w:rFonts w:ascii="Times New Roman" w:hAnsi="Times New Roman"/>
          <w:sz w:val="28"/>
        </w:rPr>
      </w:pPr>
      <w:bookmarkStart w:id="14" w:name="Par429"/>
      <w:bookmarkEnd w:id="14"/>
      <w:r>
        <w:rPr>
          <w:rFonts w:ascii="Times New Roman" w:hAnsi="Times New Roman"/>
          <w:sz w:val="28"/>
        </w:rPr>
        <w:t>8. Оценка рисков неблагоприятных последствий применения предлага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мого правового регулирования:</w:t>
      </w:r>
    </w:p>
    <w:tbl>
      <w:tblPr>
        <w:tblStyle w:val="Style_6"/>
        <w:tblW w:type="auto" w:w="0"/>
        <w:tblInd w:type="dxa" w:w="62"/>
        <w:tblLayout w:type="fixed"/>
        <w:tblCellMar>
          <w:top w:type="dxa" w:w="75"/>
          <w:left w:type="dxa" w:w="0"/>
          <w:bottom w:type="dxa" w:w="75"/>
          <w:right w:type="dxa" w:w="0"/>
        </w:tblCellMar>
      </w:tblPr>
      <w:tblGrid>
        <w:gridCol w:w="1560"/>
        <w:gridCol w:w="3679"/>
        <w:gridCol w:w="1644"/>
        <w:gridCol w:w="2665"/>
      </w:tblGrid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8.1. Виды рисков</w:t>
            </w:r>
          </w:p>
        </w:tc>
        <w:tc>
          <w:tcPr>
            <w:tcW w:type="dxa" w:w="3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8.2. Оценка вероятности насту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ления неблагоприятных после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ствий</w:t>
            </w: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8.3. Методы контроля ри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ков</w:t>
            </w:r>
          </w:p>
        </w:tc>
        <w:tc>
          <w:tcPr>
            <w:tcW w:type="dxa" w:w="2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8.4. Степень контроля рисков (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ный</w:t>
            </w:r>
            <w:r>
              <w:rPr>
                <w:rFonts w:ascii="Times New Roman" w:hAnsi="Times New Roman"/>
                <w:sz w:val="24"/>
              </w:rPr>
              <w:t>/частичный/от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сутствует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2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  <w:tc>
          <w:tcPr>
            <w:tcW w:type="dxa" w:w="3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3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4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  <w:tc>
          <w:tcPr>
            <w:tcW w:type="dxa" w:w="2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5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</w:tbl>
    <w:p w14:paraId="96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97000000">
      <w:pPr>
        <w:pStyle w:val="Style_3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8.5. Источники данных: </w:t>
      </w:r>
      <w:r>
        <w:rPr>
          <w:rFonts w:ascii="Times New Roman" w:hAnsi="Times New Roman"/>
          <w:sz w:val="28"/>
        </w:rPr>
        <w:t>отсутствуют</w:t>
      </w:r>
    </w:p>
    <w:p w14:paraId="98000000">
      <w:pPr>
        <w:pStyle w:val="Style_2"/>
        <w:ind w:firstLine="540" w:left="0"/>
        <w:jc w:val="both"/>
        <w:outlineLvl w:val="2"/>
        <w:rPr>
          <w:rFonts w:ascii="Times New Roman" w:hAnsi="Times New Roman"/>
          <w:sz w:val="28"/>
        </w:rPr>
      </w:pPr>
      <w:bookmarkStart w:id="15" w:name="Par447"/>
      <w:bookmarkEnd w:id="15"/>
      <w:r>
        <w:rPr>
          <w:rFonts w:ascii="Times New Roman" w:hAnsi="Times New Roman"/>
          <w:sz w:val="28"/>
        </w:rPr>
        <w:t>9. Сравнение возможных вариантов решения проблемы:</w:t>
      </w:r>
    </w:p>
    <w:p w14:paraId="99000000">
      <w:pPr>
        <w:pStyle w:val="Style_2"/>
        <w:ind/>
        <w:jc w:val="both"/>
        <w:rPr>
          <w:rFonts w:ascii="Times New Roman" w:hAnsi="Times New Roman"/>
          <w:sz w:val="28"/>
        </w:rPr>
      </w:pPr>
    </w:p>
    <w:tbl>
      <w:tblPr>
        <w:tblStyle w:val="Style_6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879"/>
        <w:gridCol w:w="1700"/>
        <w:gridCol w:w="1368"/>
        <w:gridCol w:w="1690"/>
      </w:tblGrid>
      <w:tr>
        <w:tc>
          <w:tcPr>
            <w:tcW w:type="dxa" w:w="48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Вариант 1</w:t>
            </w: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Вариант 2</w:t>
            </w:r>
          </w:p>
        </w:tc>
        <w:tc>
          <w:tcPr>
            <w:tcW w:type="dxa" w:w="1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Вариант 3</w:t>
            </w:r>
          </w:p>
        </w:tc>
      </w:tr>
      <w:tr>
        <w:tc>
          <w:tcPr>
            <w:tcW w:type="dxa" w:w="48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9.1. Содержание варианта решения пробл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мы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Принятие НПА</w:t>
            </w: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принятие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НПА</w:t>
            </w:r>
          </w:p>
        </w:tc>
        <w:tc>
          <w:tcPr>
            <w:tcW w:type="dxa" w:w="1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нет</w:t>
            </w:r>
          </w:p>
        </w:tc>
      </w:tr>
      <w:tr>
        <w:trPr>
          <w:trHeight w:hRule="atLeast" w:val="3132"/>
        </w:trPr>
        <w:tc>
          <w:tcPr>
            <w:tcW w:type="dxa" w:w="48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9.2. Качественная характеристика и оценка динамики численности потенциальных адр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сатов предлагаемого правового регулиров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ния в среднесрочном периоде (1-3 года)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00000">
            <w:pPr>
              <w:pStyle w:val="Style_3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снижение количества </w:t>
            </w:r>
            <w:r>
              <w:rPr>
                <w:rFonts w:ascii="Times New Roman" w:hAnsi="Times New Roman"/>
                <w:sz w:val="24"/>
              </w:rPr>
              <w:t>су</w:t>
            </w:r>
            <w:r>
              <w:rPr>
                <w:rFonts w:ascii="Times New Roman" w:hAnsi="Times New Roman"/>
                <w:sz w:val="24"/>
              </w:rPr>
              <w:t>дебных споров по вопросу обоснованности размера арендной платы за земельные участки, отказ арендаторов вносить арендную плату в установленном размере</w:t>
            </w:r>
          </w:p>
          <w:p w14:paraId="A4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00000">
            <w:pPr>
              <w:pStyle w:val="Style_3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 xml:space="preserve">овышение </w:t>
            </w:r>
            <w:r>
              <w:rPr>
                <w:rFonts w:ascii="Times New Roman" w:hAnsi="Times New Roman"/>
                <w:sz w:val="24"/>
              </w:rPr>
              <w:t xml:space="preserve">количества </w:t>
            </w:r>
            <w:r>
              <w:rPr>
                <w:rFonts w:ascii="Times New Roman" w:hAnsi="Times New Roman"/>
                <w:sz w:val="24"/>
              </w:rPr>
              <w:t>су</w:t>
            </w:r>
            <w:r>
              <w:rPr>
                <w:rFonts w:ascii="Times New Roman" w:hAnsi="Times New Roman"/>
                <w:sz w:val="24"/>
              </w:rPr>
              <w:t>дебных споров по вопросу обоснованности размера арендной платы за земельные участки, отказ арендаторов вносить арендную плату в установленном размере</w:t>
            </w:r>
          </w:p>
          <w:p w14:paraId="A6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48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9.3. Оценка дополнительных расходов (д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ходов) потенциальных адресатов регулир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вания, связанных с введением предлагаемого правового регулирования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отсутствуют</w:t>
            </w: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отсутствуют</w:t>
            </w:r>
          </w:p>
        </w:tc>
        <w:tc>
          <w:tcPr>
            <w:tcW w:type="dxa" w:w="1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48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9.4. Оценка расходов (доходов) местного бюджета (бюджета муниципального образ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вания Отрадненский район), связанных с введением предлагаемого правового регул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рования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отсутствуют</w:t>
            </w: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отсутствуют</w:t>
            </w:r>
          </w:p>
        </w:tc>
        <w:tc>
          <w:tcPr>
            <w:tcW w:type="dxa" w:w="1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48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9.5. Оценка возможности достижения зая</w:t>
            </w: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>ленных целей регулирования (пункт 3 наст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ящего сводного отчета) посредством прим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нения рассматриваемых вариантов предлаг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емого правового регулирования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Цели будут достигнуты</w:t>
            </w: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Цели не б</w:t>
            </w: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</w:rPr>
              <w:t>дут дости</w:t>
            </w: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</w:rPr>
              <w:t>нуты</w:t>
            </w:r>
          </w:p>
        </w:tc>
        <w:tc>
          <w:tcPr>
            <w:tcW w:type="dxa" w:w="1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48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9.6. Оценка рисков неблагоприятных п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следствий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отсутствует</w:t>
            </w: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отсутствует</w:t>
            </w:r>
          </w:p>
        </w:tc>
        <w:tc>
          <w:tcPr>
            <w:tcW w:type="dxa" w:w="1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B8000000">
      <w:pPr>
        <w:pStyle w:val="Style_3"/>
        <w:ind w:firstLine="708" w:left="0"/>
        <w:jc w:val="both"/>
        <w:rPr>
          <w:rFonts w:ascii="Times New Roman" w:hAnsi="Times New Roman"/>
          <w:sz w:val="28"/>
        </w:rPr>
      </w:pPr>
    </w:p>
    <w:p w14:paraId="B9000000">
      <w:pPr>
        <w:pStyle w:val="Style_3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9.7. Обоснование выбора предпочтительного варианта решения выявле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проблемы: </w:t>
      </w:r>
    </w:p>
    <w:p w14:paraId="BA000000">
      <w:pPr>
        <w:pStyle w:val="Style_3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Наряду с предложенным вариантом правового регулирования рассмотрен вариант невмешательства муниципалитета. </w:t>
      </w:r>
      <w:r>
        <w:rPr>
          <w:rFonts w:ascii="Times New Roman" w:hAnsi="Times New Roman"/>
          <w:sz w:val="28"/>
        </w:rPr>
        <w:t>Выбор варианта правового регул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рования о</w:t>
      </w:r>
      <w:r>
        <w:rPr>
          <w:rFonts w:ascii="Times New Roman" w:hAnsi="Times New Roman"/>
          <w:sz w:val="28"/>
        </w:rPr>
        <w:t>бусловлен необходимостью установления экономически обоснованного размера арендной платы за земельные участки, находящиеся в муниципальной собственности и обеспечения равных условий для хозяйствующих субъектов осуществляющих деятельность на территории муниципального образования Отрадненский район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Выявленная проблема может быть решена исключительно посредством </w:t>
      </w:r>
      <w:r>
        <w:rPr>
          <w:rFonts w:ascii="Times New Roman" w:hAnsi="Times New Roman"/>
          <w:sz w:val="28"/>
        </w:rPr>
        <w:t>введения предполагаемого правового</w:t>
      </w:r>
      <w:r>
        <w:rPr>
          <w:rFonts w:ascii="Times New Roman" w:hAnsi="Times New Roman"/>
          <w:sz w:val="28"/>
        </w:rPr>
        <w:t xml:space="preserve"> регулирования</w:t>
      </w:r>
    </w:p>
    <w:p w14:paraId="BB000000">
      <w:pPr>
        <w:pStyle w:val="Style_3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9.8. Детальное описание предлагаемого варианта решения проблемы:</w:t>
      </w:r>
    </w:p>
    <w:p w14:paraId="BC000000">
      <w:pPr>
        <w:pStyle w:val="Style_3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снижение уровня преступности в сфере реализации алкогольной продукции, нелегальной продажи алкогольной продукции.</w:t>
      </w:r>
    </w:p>
    <w:p w14:paraId="BD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 Оценка необходимости установления переходного периода и (или) отсрочки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вступления   в   силу   муниципального  нормативного  правового  а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та  либо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необходимость  распространения  предлагаемого  правового  регулир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вания  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ранее возникшие отношения:</w:t>
      </w:r>
      <w:r>
        <w:rPr>
          <w:rFonts w:ascii="Times New Roman" w:hAnsi="Times New Roman"/>
          <w:sz w:val="28"/>
        </w:rPr>
        <w:t xml:space="preserve"> отсутствует</w:t>
      </w:r>
    </w:p>
    <w:p w14:paraId="BE000000">
      <w:pPr>
        <w:pStyle w:val="Style_3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10.1.  Предполагаемая  дата  вступления  в силу муниципального норм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тивного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правового акта: ноябрь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2024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>.</w:t>
      </w:r>
    </w:p>
    <w:p w14:paraId="BF000000">
      <w:pPr>
        <w:pStyle w:val="Style_3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10.2.  Необходимость  установления  переходного  периода  и  (или) о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срочки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введения предлагаемого правового регулирования: нет</w:t>
      </w:r>
    </w:p>
    <w:p w14:paraId="C0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а) срок переходного периода: 0 дней </w:t>
      </w:r>
      <w:r>
        <w:rPr>
          <w:rFonts w:ascii="Times New Roman" w:hAnsi="Times New Roman"/>
          <w:color w:val="000000"/>
          <w:sz w:val="28"/>
        </w:rPr>
        <w:t>с даты принятия</w:t>
      </w:r>
      <w:r>
        <w:rPr>
          <w:rFonts w:ascii="Times New Roman" w:hAnsi="Times New Roman"/>
          <w:color w:val="000000"/>
          <w:sz w:val="28"/>
        </w:rPr>
        <w:t xml:space="preserve"> проекта муниципального нормативного правового акта;</w:t>
      </w:r>
    </w:p>
    <w:p w14:paraId="C1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б) отсрочка введения предлагаемого правового регулирования: 0 дней </w:t>
      </w:r>
      <w:r>
        <w:rPr>
          <w:rFonts w:ascii="Times New Roman" w:hAnsi="Times New Roman"/>
          <w:color w:val="000000"/>
          <w:sz w:val="28"/>
        </w:rPr>
        <w:t>с даты принятия</w:t>
      </w:r>
      <w:r>
        <w:rPr>
          <w:rFonts w:ascii="Times New Roman" w:hAnsi="Times New Roman"/>
          <w:color w:val="000000"/>
          <w:sz w:val="28"/>
        </w:rPr>
        <w:t xml:space="preserve"> проекта муниципального нормативного правового акта.</w:t>
      </w:r>
    </w:p>
    <w:p w14:paraId="C2000000">
      <w:pPr>
        <w:pStyle w:val="Style_3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10.3. Необходимость  распространения  предлагаемого правового регул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рования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ранее возникшие отношения: нет.</w:t>
      </w:r>
    </w:p>
    <w:p w14:paraId="C3000000">
      <w:pPr>
        <w:pStyle w:val="Style_3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10.4.  Обоснование  необходимости  установления переходного периода и (или)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отсрочки  вступления в силу муниципального нормативного правового акта либо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необходимости  распространения  предлагаемого  правового 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егул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рования  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ранее возникшие отношения:</w:t>
      </w:r>
      <w:r>
        <w:rPr>
          <w:rFonts w:ascii="Times New Roman" w:hAnsi="Times New Roman"/>
          <w:sz w:val="28"/>
        </w:rPr>
        <w:t xml:space="preserve"> нет необходимости</w:t>
      </w:r>
      <w:r>
        <w:rPr>
          <w:rFonts w:ascii="Times New Roman" w:hAnsi="Times New Roman"/>
          <w:sz w:val="28"/>
        </w:rPr>
        <w:t>.</w:t>
      </w:r>
    </w:p>
    <w:p w14:paraId="C4000000">
      <w:pPr>
        <w:pStyle w:val="Style_3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</w:p>
    <w:p w14:paraId="C500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C6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земельных и</w:t>
      </w:r>
    </w:p>
    <w:p w14:paraId="C7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имущественных отношений</w:t>
      </w:r>
    </w:p>
    <w:p w14:paraId="C8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муниципального</w:t>
      </w:r>
    </w:p>
    <w:p w14:paraId="C9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Отрадненский район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Е.И. Павлюченко</w:t>
      </w:r>
      <w:r>
        <w:rPr>
          <w:rFonts w:ascii="Times New Roman" w:hAnsi="Times New Roman"/>
          <w:sz w:val="28"/>
        </w:rPr>
        <w:tab/>
      </w:r>
    </w:p>
    <w:sectPr>
      <w:headerReference r:id="rId1" w:type="default"/>
      <w:pgSz w:h="16838" w:orient="portrait" w:w="11905"/>
      <w:pgMar w:bottom="1134" w:footer="720" w:gutter="0" w:header="720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  <w:p w14:paraId="03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495" w:left="495"/>
      </w:pPr>
    </w:lvl>
    <w:lvl w:ilvl="1">
      <w:start w:val="1"/>
      <w:numFmt w:val="decimal"/>
      <w:lvlText w:val="%1.%2."/>
      <w:lvlJc w:val="left"/>
      <w:pPr>
        <w:ind w:hanging="495" w:left="921"/>
      </w:pPr>
    </w:lvl>
    <w:lvl w:ilvl="2">
      <w:start w:val="1"/>
      <w:numFmt w:val="decimal"/>
      <w:lvlText w:val="%1.%2.%3."/>
      <w:lvlJc w:val="left"/>
      <w:pPr>
        <w:ind w:hanging="720" w:left="720"/>
      </w:pPr>
    </w:lvl>
    <w:lvl w:ilvl="3">
      <w:start w:val="1"/>
      <w:numFmt w:val="decimal"/>
      <w:lvlText w:val="%1.%2.%3.%4."/>
      <w:lvlJc w:val="left"/>
      <w:pPr>
        <w:ind w:hanging="720" w:left="720"/>
      </w:pPr>
    </w:lvl>
    <w:lvl w:ilvl="4">
      <w:start w:val="1"/>
      <w:numFmt w:val="decimal"/>
      <w:lvlText w:val="%1.%2.%3.%4.%5."/>
      <w:lvlJc w:val="left"/>
      <w:pPr>
        <w:ind w:hanging="1080" w:left="1080"/>
      </w:pPr>
    </w:lvl>
    <w:lvl w:ilvl="5">
      <w:start w:val="1"/>
      <w:numFmt w:val="decimal"/>
      <w:lvlText w:val="%1.%2.%3.%4.%5.%6."/>
      <w:lvlJc w:val="left"/>
      <w:pPr>
        <w:ind w:hanging="1080" w:left="1080"/>
      </w:pPr>
    </w:lvl>
    <w:lvl w:ilvl="6">
      <w:start w:val="1"/>
      <w:numFmt w:val="decimal"/>
      <w:lvlText w:val="%1.%2.%3.%4.%5.%6.%7."/>
      <w:lvlJc w:val="left"/>
      <w:pPr>
        <w:ind w:hanging="1440" w:left="1440"/>
      </w:pPr>
    </w:lvl>
    <w:lvl w:ilvl="7">
      <w:start w:val="1"/>
      <w:numFmt w:val="decimal"/>
      <w:lvlText w:val="%1.%2.%3.%4.%5.%6.%7.%8."/>
      <w:lvlJc w:val="left"/>
      <w:pPr>
        <w:ind w:hanging="1440" w:left="1440"/>
      </w:pPr>
    </w:lvl>
    <w:lvl w:ilvl="8">
      <w:start w:val="1"/>
      <w:numFmt w:val="decimal"/>
      <w:lvlText w:val="%1.%2.%3.%4.%5.%6.%7.%8.%9."/>
      <w:lvlJc w:val="left"/>
      <w:pPr>
        <w:ind w:hanging="1800" w:left="1800"/>
      </w:pPr>
    </w:lvl>
  </w:abstractNum>
  <w:abstractNum w:abstractNumId="1">
    <w:lvl w:ilvl="0">
      <w:start w:val="2"/>
      <w:numFmt w:val="decimal"/>
      <w:lvlText w:val="%1."/>
      <w:lvlJc w:val="left"/>
      <w:pPr>
        <w:ind w:hanging="450" w:left="450"/>
      </w:pPr>
    </w:lvl>
    <w:lvl w:ilvl="1">
      <w:start w:val="2"/>
      <w:numFmt w:val="decimal"/>
      <w:lvlText w:val="%1.%2."/>
      <w:lvlJc w:val="left"/>
      <w:pPr>
        <w:ind w:hanging="720" w:left="1146"/>
      </w:pPr>
    </w:lvl>
    <w:lvl w:ilvl="2">
      <w:start w:val="1"/>
      <w:numFmt w:val="decimal"/>
      <w:lvlText w:val="%1.%2.%3."/>
      <w:lvlJc w:val="left"/>
      <w:pPr>
        <w:ind w:hanging="720" w:left="1572"/>
      </w:pPr>
    </w:lvl>
    <w:lvl w:ilvl="3">
      <w:start w:val="1"/>
      <w:numFmt w:val="decimal"/>
      <w:lvlText w:val="%1.%2.%3.%4."/>
      <w:lvlJc w:val="left"/>
      <w:pPr>
        <w:ind w:hanging="1080" w:left="2358"/>
      </w:pPr>
    </w:lvl>
    <w:lvl w:ilvl="4">
      <w:start w:val="1"/>
      <w:numFmt w:val="decimal"/>
      <w:lvlText w:val="%1.%2.%3.%4.%5."/>
      <w:lvlJc w:val="left"/>
      <w:pPr>
        <w:ind w:hanging="1080" w:left="2784"/>
      </w:pPr>
    </w:lvl>
    <w:lvl w:ilvl="5">
      <w:start w:val="1"/>
      <w:numFmt w:val="decimal"/>
      <w:lvlText w:val="%1.%2.%3.%4.%5.%6."/>
      <w:lvlJc w:val="left"/>
      <w:pPr>
        <w:ind w:hanging="1440" w:left="3570"/>
      </w:pPr>
    </w:lvl>
    <w:lvl w:ilvl="6">
      <w:start w:val="1"/>
      <w:numFmt w:val="decimal"/>
      <w:lvlText w:val="%1.%2.%3.%4.%5.%6.%7."/>
      <w:lvlJc w:val="left"/>
      <w:pPr>
        <w:ind w:hanging="1800" w:left="4356"/>
      </w:pPr>
    </w:lvl>
    <w:lvl w:ilvl="7">
      <w:start w:val="1"/>
      <w:numFmt w:val="decimal"/>
      <w:lvlText w:val="%1.%2.%3.%4.%5.%6.%7.%8."/>
      <w:lvlJc w:val="left"/>
      <w:pPr>
        <w:ind w:hanging="1800" w:left="4782"/>
      </w:pPr>
    </w:lvl>
    <w:lvl w:ilvl="8">
      <w:start w:val="1"/>
      <w:numFmt w:val="decimal"/>
      <w:lvlText w:val="%1.%2.%3.%4.%5.%6.%7.%8.%9."/>
      <w:lvlJc w:val="left"/>
      <w:pPr>
        <w:ind w:hanging="2160" w:left="5568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</w:style>
  <w:style w:default="1" w:styleId="Style_8_ch" w:type="character">
    <w:name w:val="Normal"/>
    <w:link w:val="Style_8"/>
  </w:style>
  <w:style w:styleId="Style_4" w:type="paragraph">
    <w:name w:val="Основной текст (2)"/>
    <w:basedOn w:val="Style_8"/>
    <w:link w:val="Style_4_ch"/>
    <w:pPr>
      <w:widowControl w:val="0"/>
      <w:spacing w:after="120" w:line="0" w:lineRule="atLeast"/>
      <w:ind w:hanging="120" w:left="120"/>
      <w:jc w:val="center"/>
    </w:pPr>
    <w:rPr>
      <w:rFonts w:ascii="Times New Roman" w:hAnsi="Times New Roman"/>
      <w:sz w:val="28"/>
    </w:rPr>
  </w:style>
  <w:style w:styleId="Style_4_ch" w:type="character">
    <w:name w:val="Основной текст (2)"/>
    <w:basedOn w:val="Style_8_ch"/>
    <w:link w:val="Style_4"/>
    <w:rPr>
      <w:rFonts w:ascii="Times New Roman" w:hAnsi="Times New Roman"/>
      <w:sz w:val="28"/>
    </w:rPr>
  </w:style>
  <w:style w:styleId="Style_9" w:type="paragraph">
    <w:name w:val="toc 2"/>
    <w:next w:val="Style_8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Default"/>
    <w:link w:val="Style_10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0_ch" w:type="character">
    <w:name w:val="Default"/>
    <w:link w:val="Style_10"/>
    <w:rPr>
      <w:rFonts w:ascii="Times New Roman" w:hAnsi="Times New Roman"/>
      <w:color w:val="000000"/>
      <w:sz w:val="24"/>
    </w:rPr>
  </w:style>
  <w:style w:styleId="Style_11" w:type="paragraph">
    <w:name w:val="toc 4"/>
    <w:next w:val="Style_8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toc 6"/>
    <w:next w:val="Style_8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8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Balloon Text"/>
    <w:basedOn w:val="Style_8"/>
    <w:link w:val="Style_14_ch"/>
    <w:pPr>
      <w:spacing w:after="0" w:line="240" w:lineRule="auto"/>
      <w:ind/>
    </w:pPr>
    <w:rPr>
      <w:rFonts w:ascii="Tahoma" w:hAnsi="Tahoma"/>
      <w:sz w:val="16"/>
    </w:rPr>
  </w:style>
  <w:style w:styleId="Style_14_ch" w:type="character">
    <w:name w:val="Balloon Text"/>
    <w:basedOn w:val="Style_8_ch"/>
    <w:link w:val="Style_14"/>
    <w:rPr>
      <w:rFonts w:ascii="Tahoma" w:hAnsi="Tahoma"/>
      <w:sz w:val="16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next w:val="Style_8"/>
    <w:link w:val="Style_1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18" w:type="paragraph">
    <w:name w:val="ConsPlusTitle"/>
    <w:link w:val="Style_18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8_ch" w:type="character">
    <w:name w:val="ConsPlusTitle"/>
    <w:link w:val="Style_18"/>
    <w:rPr>
      <w:rFonts w:ascii="Calibri" w:hAnsi="Calibri"/>
      <w:b w:val="1"/>
    </w:rPr>
  </w:style>
  <w:style w:styleId="Style_19" w:type="paragraph">
    <w:name w:val="Body Text"/>
    <w:basedOn w:val="Style_8"/>
    <w:link w:val="Style_19_ch"/>
    <w:pPr>
      <w:spacing w:after="120"/>
      <w:ind/>
    </w:pPr>
  </w:style>
  <w:style w:styleId="Style_19_ch" w:type="character">
    <w:name w:val="Body Text"/>
    <w:basedOn w:val="Style_8_ch"/>
    <w:link w:val="Style_19"/>
  </w:style>
  <w:style w:styleId="Style_20" w:type="paragraph">
    <w:name w:val="Normal (Web)"/>
    <w:basedOn w:val="Style_8"/>
    <w:link w:val="Style_2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0_ch" w:type="character">
    <w:name w:val="Normal (Web)"/>
    <w:basedOn w:val="Style_8_ch"/>
    <w:link w:val="Style_20"/>
    <w:rPr>
      <w:rFonts w:ascii="Times New Roman" w:hAnsi="Times New Roman"/>
      <w:sz w:val="24"/>
    </w:rPr>
  </w:style>
  <w:style w:styleId="Style_21" w:type="paragraph">
    <w:name w:val="ConsPlusCell"/>
    <w:link w:val="Style_21_ch"/>
    <w:pPr>
      <w:widowControl w:val="0"/>
      <w:spacing w:after="0" w:line="240" w:lineRule="auto"/>
      <w:ind/>
    </w:pPr>
    <w:rPr>
      <w:rFonts w:ascii="Calibri" w:hAnsi="Calibri"/>
    </w:rPr>
  </w:style>
  <w:style w:styleId="Style_21_ch" w:type="character">
    <w:name w:val="ConsPlusCell"/>
    <w:link w:val="Style_21"/>
    <w:rPr>
      <w:rFonts w:ascii="Calibri" w:hAnsi="Calibri"/>
    </w:rPr>
  </w:style>
  <w:style w:styleId="Style_22" w:type="paragraph">
    <w:name w:val="toc 3"/>
    <w:next w:val="Style_8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1" w:type="paragraph">
    <w:name w:val="header"/>
    <w:basedOn w:val="Style_8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8_ch"/>
    <w:link w:val="Style_1"/>
  </w:style>
  <w:style w:styleId="Style_23" w:type="paragraph">
    <w:name w:val="Знак Знак5 Знак Знак"/>
    <w:basedOn w:val="Style_8"/>
    <w:link w:val="Style_23_ch"/>
    <w:pPr>
      <w:spacing w:after="160" w:line="240" w:lineRule="exact"/>
      <w:ind/>
    </w:pPr>
    <w:rPr>
      <w:rFonts w:ascii="Arial" w:hAnsi="Arial"/>
      <w:sz w:val="20"/>
    </w:rPr>
  </w:style>
  <w:style w:styleId="Style_23_ch" w:type="character">
    <w:name w:val="Знак Знак5 Знак Знак"/>
    <w:basedOn w:val="Style_8_ch"/>
    <w:link w:val="Style_23"/>
    <w:rPr>
      <w:rFonts w:ascii="Arial" w:hAnsi="Arial"/>
      <w:sz w:val="20"/>
    </w:rPr>
  </w:style>
  <w:style w:styleId="Style_24" w:type="paragraph">
    <w:name w:val="heading 5"/>
    <w:next w:val="Style_8"/>
    <w:link w:val="Style_2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25" w:type="paragraph">
    <w:name w:val="heading 1"/>
    <w:next w:val="Style_8"/>
    <w:link w:val="Style_2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5_ch" w:type="character">
    <w:name w:val="heading 1"/>
    <w:link w:val="Style_25"/>
    <w:rPr>
      <w:rFonts w:ascii="XO Thames" w:hAnsi="XO Thames"/>
      <w:b w:val="1"/>
      <w:sz w:val="32"/>
    </w:rPr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8"/>
    <w:link w:val="Style_2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8"/>
    </w:rPr>
  </w:style>
  <w:style w:styleId="Style_29_ch" w:type="character">
    <w:name w:val="Header and Footer"/>
    <w:link w:val="Style_29"/>
    <w:rPr>
      <w:rFonts w:ascii="XO Thames" w:hAnsi="XO Thames"/>
      <w:sz w:val="28"/>
    </w:rPr>
  </w:style>
  <w:style w:styleId="Style_2" w:type="paragraph">
    <w:name w:val="ConsPlusNormal"/>
    <w:link w:val="Style_2_ch"/>
    <w:pPr>
      <w:widowControl w:val="0"/>
      <w:spacing w:after="0" w:line="240" w:lineRule="auto"/>
      <w:ind/>
    </w:pPr>
    <w:rPr>
      <w:rFonts w:ascii="Calibri" w:hAnsi="Calibri"/>
    </w:rPr>
  </w:style>
  <w:style w:styleId="Style_2_ch" w:type="character">
    <w:name w:val="ConsPlusNormal"/>
    <w:link w:val="Style_2"/>
    <w:rPr>
      <w:rFonts w:ascii="Calibri" w:hAnsi="Calibri"/>
    </w:rPr>
  </w:style>
  <w:style w:styleId="Style_30" w:type="paragraph">
    <w:name w:val="Body Text 3"/>
    <w:basedOn w:val="Style_8"/>
    <w:link w:val="Style_30_ch"/>
    <w:pPr>
      <w:spacing w:after="120"/>
      <w:ind/>
    </w:pPr>
    <w:rPr>
      <w:sz w:val="16"/>
    </w:rPr>
  </w:style>
  <w:style w:styleId="Style_30_ch" w:type="character">
    <w:name w:val="Body Text 3"/>
    <w:basedOn w:val="Style_8_ch"/>
    <w:link w:val="Style_30"/>
    <w:rPr>
      <w:sz w:val="16"/>
    </w:rPr>
  </w:style>
  <w:style w:styleId="Style_31" w:type="paragraph">
    <w:name w:val="toc 9"/>
    <w:next w:val="Style_8"/>
    <w:link w:val="Style_3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" w:type="paragraph">
    <w:name w:val="ConsPlusNonformat"/>
    <w:link w:val="Style_3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3_ch" w:type="character">
    <w:name w:val="ConsPlusNonformat"/>
    <w:link w:val="Style_3"/>
    <w:rPr>
      <w:rFonts w:ascii="Courier New" w:hAnsi="Courier New"/>
      <w:sz w:val="20"/>
    </w:rPr>
  </w:style>
  <w:style w:styleId="Style_5" w:type="paragraph">
    <w:name w:val="List Paragraph"/>
    <w:basedOn w:val="Style_8"/>
    <w:link w:val="Style_5_ch"/>
    <w:pPr>
      <w:ind w:firstLine="0" w:left="720"/>
      <w:contextualSpacing w:val="1"/>
    </w:pPr>
  </w:style>
  <w:style w:styleId="Style_5_ch" w:type="character">
    <w:name w:val="List Paragraph"/>
    <w:basedOn w:val="Style_8_ch"/>
    <w:link w:val="Style_5"/>
  </w:style>
  <w:style w:styleId="Style_32" w:type="paragraph">
    <w:name w:val="toc 8"/>
    <w:next w:val="Style_8"/>
    <w:link w:val="Style_3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Основной текст Знак1"/>
    <w:basedOn w:val="Style_15"/>
    <w:link w:val="Style_33_ch"/>
    <w:rPr>
      <w:rFonts w:ascii="Times New Roman" w:hAnsi="Times New Roman"/>
      <w:spacing w:val="1"/>
      <w:sz w:val="25"/>
      <w:highlight w:val="white"/>
    </w:rPr>
  </w:style>
  <w:style w:styleId="Style_33_ch" w:type="character">
    <w:name w:val="Основной текст Знак1"/>
    <w:basedOn w:val="Style_15_ch"/>
    <w:link w:val="Style_33"/>
    <w:rPr>
      <w:rFonts w:ascii="Times New Roman" w:hAnsi="Times New Roman"/>
      <w:spacing w:val="1"/>
      <w:sz w:val="25"/>
      <w:highlight w:val="white"/>
    </w:rPr>
  </w:style>
  <w:style w:styleId="Style_34" w:type="paragraph">
    <w:name w:val="footer"/>
    <w:basedOn w:val="Style_8"/>
    <w:link w:val="Style_34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4_ch" w:type="character">
    <w:name w:val="footer"/>
    <w:basedOn w:val="Style_8_ch"/>
    <w:link w:val="Style_34"/>
  </w:style>
  <w:style w:styleId="Style_35" w:type="paragraph">
    <w:name w:val="toc 5"/>
    <w:next w:val="Style_8"/>
    <w:link w:val="Style_3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Subtitle"/>
    <w:next w:val="Style_8"/>
    <w:link w:val="Style_3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Title"/>
    <w:basedOn w:val="Style_8"/>
    <w:link w:val="Style_37_ch"/>
    <w:uiPriority w:val="10"/>
    <w:qFormat/>
    <w:pPr>
      <w:spacing w:after="0" w:line="240" w:lineRule="auto"/>
      <w:ind/>
      <w:jc w:val="center"/>
    </w:pPr>
    <w:rPr>
      <w:rFonts w:ascii="Times New Roman" w:hAnsi="Times New Roman"/>
      <w:sz w:val="28"/>
    </w:rPr>
  </w:style>
  <w:style w:styleId="Style_37_ch" w:type="character">
    <w:name w:val="Title"/>
    <w:basedOn w:val="Style_8_ch"/>
    <w:link w:val="Style_37"/>
    <w:rPr>
      <w:rFonts w:ascii="Times New Roman" w:hAnsi="Times New Roman"/>
      <w:sz w:val="28"/>
    </w:rPr>
  </w:style>
  <w:style w:styleId="Style_38" w:type="paragraph">
    <w:name w:val="heading 4"/>
    <w:next w:val="Style_8"/>
    <w:link w:val="Style_3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heading 2"/>
    <w:next w:val="Style_8"/>
    <w:link w:val="Style_3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9_ch" w:type="character">
    <w:name w:val="heading 2"/>
    <w:link w:val="Style_39"/>
    <w:rPr>
      <w:rFonts w:ascii="XO Thames" w:hAnsi="XO Thames"/>
      <w:b w:val="1"/>
      <w:sz w:val="28"/>
    </w:r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" w:type="table">
    <w:name w:val="Table Grid"/>
    <w:basedOn w:val="Style_6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2024-12-24T13:47:16Z</dcterms:modified>
</cp:coreProperties>
</file>