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BE" w:rsidRDefault="00064440" w:rsidP="003142BE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142BE">
        <w:rPr>
          <w:rFonts w:ascii="Times New Roman" w:eastAsia="Times New Roman" w:hAnsi="Times New Roman" w:cs="Times New Roman"/>
          <w:sz w:val="28"/>
          <w:szCs w:val="28"/>
        </w:rPr>
        <w:t xml:space="preserve">Начальнику отдела </w:t>
      </w:r>
      <w:proofErr w:type="gramStart"/>
      <w:r w:rsidR="003142BE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 w:rsidR="003142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3142BE" w:rsidRDefault="003142BE" w:rsidP="003142BE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3142BE" w:rsidRDefault="003142BE" w:rsidP="003142BE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</w:p>
    <w:p w:rsidR="003142BE" w:rsidRDefault="003142BE" w:rsidP="003142BE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3142BE" w:rsidRPr="0042602D" w:rsidRDefault="003142BE" w:rsidP="003142BE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3142BE" w:rsidRPr="0042602D" w:rsidRDefault="003142BE" w:rsidP="003142BE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3142BE" w:rsidRPr="0042602D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BE" w:rsidRPr="0042602D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BE" w:rsidRPr="009925EA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073DE" w:rsidRPr="008073DE">
        <w:rPr>
          <w:rFonts w:ascii="Times New Roman" w:eastAsia="Times New Roman" w:hAnsi="Times New Roman" w:cs="Times New Roman"/>
          <w:sz w:val="28"/>
          <w:szCs w:val="28"/>
        </w:rPr>
        <w:t>23.09</w:t>
      </w:r>
      <w:r w:rsidRPr="008073DE">
        <w:rPr>
          <w:rFonts w:ascii="Times New Roman" w:eastAsia="Times New Roman" w:hAnsi="Times New Roman" w:cs="Times New Roman"/>
          <w:sz w:val="28"/>
          <w:szCs w:val="28"/>
        </w:rPr>
        <w:t>.2022 г</w:t>
      </w:r>
      <w:r>
        <w:rPr>
          <w:rFonts w:ascii="Times New Roman" w:eastAsia="Times New Roman" w:hAnsi="Times New Roman" w:cs="Times New Roman"/>
          <w:sz w:val="28"/>
          <w:szCs w:val="28"/>
        </w:rPr>
        <w:t>.__№ _</w:t>
      </w:r>
      <w:r w:rsidR="00C30522" w:rsidRPr="002254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C3052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925E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142BE" w:rsidRPr="009925EA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2BE" w:rsidRPr="009925EA" w:rsidRDefault="003142BE" w:rsidP="003142BE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3142BE" w:rsidRPr="00E31297" w:rsidRDefault="003142BE" w:rsidP="003142BE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3142BE" w:rsidRDefault="003142BE" w:rsidP="008170AD">
      <w:pPr>
        <w:jc w:val="center"/>
        <w:rPr>
          <w:sz w:val="28"/>
          <w:szCs w:val="28"/>
        </w:rPr>
      </w:pPr>
      <w:r w:rsidRPr="00E31297">
        <w:rPr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="003C6601" w:rsidRPr="00E23D75">
        <w:rPr>
          <w:sz w:val="28"/>
          <w:szCs w:val="28"/>
        </w:rPr>
        <w:t>«Об утверждении административного регламента предоставления мун</w:t>
      </w:r>
      <w:r w:rsidR="003C6601" w:rsidRPr="00E23D75">
        <w:rPr>
          <w:sz w:val="28"/>
          <w:szCs w:val="28"/>
        </w:rPr>
        <w:t>и</w:t>
      </w:r>
      <w:r w:rsidR="003C6601" w:rsidRPr="00E23D75">
        <w:rPr>
          <w:sz w:val="28"/>
          <w:szCs w:val="28"/>
        </w:rPr>
        <w:t>ципальной услуги «Установление публичного сервитута»</w:t>
      </w:r>
    </w:p>
    <w:p w:rsidR="008170AD" w:rsidRPr="00C20BF4" w:rsidRDefault="008170AD" w:rsidP="008170AD">
      <w:pPr>
        <w:jc w:val="center"/>
        <w:rPr>
          <w:sz w:val="28"/>
          <w:szCs w:val="28"/>
        </w:rPr>
      </w:pPr>
    </w:p>
    <w:p w:rsidR="003142BE" w:rsidRPr="00E31297" w:rsidRDefault="003142BE" w:rsidP="003C6601">
      <w:pPr>
        <w:ind w:firstLine="567"/>
        <w:outlineLvl w:val="0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</w:t>
      </w:r>
      <w:r w:rsidRPr="00E31297">
        <w:rPr>
          <w:sz w:val="28"/>
          <w:szCs w:val="28"/>
        </w:rPr>
        <w:t>н</w:t>
      </w:r>
      <w:r w:rsidRPr="00E31297">
        <w:rPr>
          <w:sz w:val="28"/>
          <w:szCs w:val="28"/>
        </w:rPr>
        <w:t>ский</w:t>
      </w:r>
      <w:proofErr w:type="spellEnd"/>
      <w:r w:rsidRPr="00E31297">
        <w:rPr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рассмотрел пост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пивший </w:t>
      </w:r>
      <w:r w:rsidR="003C6601">
        <w:rPr>
          <w:sz w:val="28"/>
          <w:szCs w:val="28"/>
        </w:rPr>
        <w:t>5 сентября</w:t>
      </w:r>
      <w:r w:rsidRPr="00C32591">
        <w:rPr>
          <w:sz w:val="28"/>
          <w:szCs w:val="28"/>
        </w:rPr>
        <w:t xml:space="preserve"> 2022 года</w:t>
      </w:r>
      <w:r w:rsidRPr="00E31297">
        <w:rPr>
          <w:sz w:val="28"/>
          <w:szCs w:val="28"/>
        </w:rPr>
        <w:t xml:space="preserve"> проект постановления администрации муниц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</w:t>
      </w:r>
      <w:r w:rsidRPr="00E23D75">
        <w:rPr>
          <w:sz w:val="28"/>
          <w:szCs w:val="28"/>
        </w:rPr>
        <w:t>«</w:t>
      </w:r>
      <w:r w:rsidR="00E23D75" w:rsidRPr="00E23D75">
        <w:rPr>
          <w:sz w:val="28"/>
          <w:szCs w:val="28"/>
        </w:rPr>
        <w:t>Об утверждении администрати</w:t>
      </w:r>
      <w:r w:rsidR="00E23D75" w:rsidRPr="00E23D75">
        <w:rPr>
          <w:sz w:val="28"/>
          <w:szCs w:val="28"/>
        </w:rPr>
        <w:t>в</w:t>
      </w:r>
      <w:r w:rsidR="00E23D75" w:rsidRPr="00E23D75">
        <w:rPr>
          <w:sz w:val="28"/>
          <w:szCs w:val="28"/>
        </w:rPr>
        <w:t>ного регламента предоставления муниципальной услуги «Установление пу</w:t>
      </w:r>
      <w:r w:rsidR="00E23D75" w:rsidRPr="00E23D75">
        <w:rPr>
          <w:sz w:val="28"/>
          <w:szCs w:val="28"/>
        </w:rPr>
        <w:t>б</w:t>
      </w:r>
      <w:r w:rsidR="00E23D75" w:rsidRPr="00E23D75">
        <w:rPr>
          <w:sz w:val="28"/>
          <w:szCs w:val="28"/>
        </w:rPr>
        <w:t>личного сервитута»</w:t>
      </w:r>
      <w:r w:rsidR="00E23D75">
        <w:rPr>
          <w:sz w:val="28"/>
          <w:szCs w:val="28"/>
        </w:rPr>
        <w:t xml:space="preserve"> </w:t>
      </w:r>
      <w:r w:rsidR="003C6601" w:rsidRPr="00E31297">
        <w:rPr>
          <w:sz w:val="28"/>
          <w:szCs w:val="28"/>
        </w:rPr>
        <w:t>(далее - Проект), направленный отделом земельных и им</w:t>
      </w:r>
      <w:r w:rsidR="003C6601" w:rsidRPr="00E31297">
        <w:rPr>
          <w:sz w:val="28"/>
          <w:szCs w:val="28"/>
        </w:rPr>
        <w:t>у</w:t>
      </w:r>
      <w:r w:rsidR="003C6601" w:rsidRPr="00E31297">
        <w:rPr>
          <w:sz w:val="28"/>
          <w:szCs w:val="28"/>
        </w:rPr>
        <w:t xml:space="preserve">щественных отношений администрации муниципального образования </w:t>
      </w:r>
      <w:proofErr w:type="spellStart"/>
      <w:r w:rsidR="003C6601" w:rsidRPr="00E31297">
        <w:rPr>
          <w:sz w:val="28"/>
          <w:szCs w:val="28"/>
        </w:rPr>
        <w:t>Отра</w:t>
      </w:r>
      <w:r w:rsidR="003C6601" w:rsidRPr="00E31297">
        <w:rPr>
          <w:sz w:val="28"/>
          <w:szCs w:val="28"/>
        </w:rPr>
        <w:t>д</w:t>
      </w:r>
      <w:r w:rsidR="003C6601" w:rsidRPr="00E31297">
        <w:rPr>
          <w:sz w:val="28"/>
          <w:szCs w:val="28"/>
        </w:rPr>
        <w:t>ненский</w:t>
      </w:r>
      <w:proofErr w:type="spellEnd"/>
      <w:proofErr w:type="gramEnd"/>
      <w:r w:rsidR="003C6601" w:rsidRPr="00E31297">
        <w:rPr>
          <w:sz w:val="28"/>
          <w:szCs w:val="28"/>
        </w:rPr>
        <w:t xml:space="preserve"> район</w:t>
      </w:r>
      <w:r w:rsidR="00E23D75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>(далее - Разработчик) для подготовки настоящего Заключения и сообщает следующее.</w:t>
      </w:r>
    </w:p>
    <w:p w:rsidR="003142BE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пунктом 1.3 Порядка проведения оценки регулирующего воздействия проектов нормативных правовых актов муниципального образов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ской деятельности, обязанности для субъектов инвестиционной деятельности,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 от 28 марта  2022 года № </w:t>
      </w:r>
      <w:r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оценки регулирующего воздействия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>
        <w:rPr>
          <w:rFonts w:ascii="Times New Roman" w:eastAsia="Times New Roman" w:hAnsi="Times New Roman" w:cs="Times New Roman"/>
          <w:sz w:val="28"/>
          <w:szCs w:val="28"/>
        </w:rPr>
        <w:t>егулирующего воздействия повторно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тивного правового акта. </w:t>
      </w:r>
      <w:r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 </w:t>
      </w:r>
    </w:p>
    <w:p w:rsidR="003142BE" w:rsidRPr="00E31297" w:rsidRDefault="003142BE" w:rsidP="003142BE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>Проведена оценка эффективности предлагаемого варианта правового р</w:t>
      </w:r>
      <w:r w:rsidRPr="00E31297">
        <w:rPr>
          <w:rFonts w:eastAsiaTheme="minorEastAsia"/>
          <w:sz w:val="28"/>
          <w:szCs w:val="28"/>
        </w:rPr>
        <w:t>е</w:t>
      </w:r>
      <w:r w:rsidRPr="00E31297">
        <w:rPr>
          <w:rFonts w:eastAsiaTheme="minorEastAsia"/>
          <w:sz w:val="28"/>
          <w:szCs w:val="28"/>
        </w:rPr>
        <w:t xml:space="preserve">гулирования, основанного на сведениях, содержащихся в соответствующих разделах сводного отчета, и установлено следующее:   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1. проблема, на решение которой направлено правовое регулирование, сформирована точно;</w:t>
      </w:r>
    </w:p>
    <w:p w:rsidR="003142BE" w:rsidRPr="00E31297" w:rsidRDefault="003142BE" w:rsidP="003142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2. определены потенциальные адресаты предлагаемого правового регул</w:t>
      </w:r>
      <w:r w:rsidRPr="00E31297">
        <w:rPr>
          <w:rFonts w:ascii="Times New Roman" w:hAnsi="Times New Roman" w:cs="Times New Roman"/>
          <w:sz w:val="28"/>
          <w:szCs w:val="28"/>
        </w:rPr>
        <w:t>и</w:t>
      </w:r>
      <w:r w:rsidRPr="00E31297">
        <w:rPr>
          <w:rFonts w:ascii="Times New Roman" w:hAnsi="Times New Roman" w:cs="Times New Roman"/>
          <w:sz w:val="28"/>
          <w:szCs w:val="28"/>
        </w:rPr>
        <w:t>рования: 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3142BE" w:rsidRPr="00E31297" w:rsidRDefault="003142BE" w:rsidP="003142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3. количественная оценка участников не ограничена. Определить точное количество не представляется возможным.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4. цель предлагаемого проектом правового регулирования определена об</w:t>
      </w:r>
      <w:r w:rsidRPr="00E31297">
        <w:rPr>
          <w:rFonts w:ascii="Times New Roman" w:hAnsi="Times New Roman" w:cs="Times New Roman"/>
          <w:sz w:val="28"/>
          <w:szCs w:val="28"/>
        </w:rPr>
        <w:t>ъ</w:t>
      </w:r>
      <w:r w:rsidRPr="00E31297">
        <w:rPr>
          <w:rFonts w:ascii="Times New Roman" w:hAnsi="Times New Roman" w:cs="Times New Roman"/>
          <w:sz w:val="28"/>
          <w:szCs w:val="28"/>
        </w:rPr>
        <w:t>ективно;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 xml:space="preserve">ния, в </w:t>
      </w:r>
      <w:proofErr w:type="gramStart"/>
      <w:r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Pr="00E31297">
        <w:rPr>
          <w:rFonts w:ascii="Times New Roman" w:hAnsi="Times New Roman" w:cs="Times New Roman"/>
          <w:sz w:val="28"/>
          <w:szCs w:val="28"/>
        </w:rPr>
        <w:t>о</w:t>
      </w:r>
      <w:r w:rsidRPr="00E31297">
        <w:rPr>
          <w:rFonts w:ascii="Times New Roman" w:hAnsi="Times New Roman" w:cs="Times New Roman"/>
          <w:sz w:val="28"/>
          <w:szCs w:val="28"/>
        </w:rPr>
        <w:t>стижения целей;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 с введением предлагаемого пр</w:t>
      </w:r>
      <w:r w:rsidRPr="00E31297">
        <w:rPr>
          <w:rFonts w:ascii="Times New Roman" w:hAnsi="Times New Roman" w:cs="Times New Roman"/>
          <w:sz w:val="28"/>
          <w:szCs w:val="28"/>
        </w:rPr>
        <w:t>а</w:t>
      </w:r>
      <w:r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3142BE" w:rsidRPr="00E31297" w:rsidRDefault="003142BE" w:rsidP="003142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– отсутствуют.</w:t>
      </w:r>
    </w:p>
    <w:p w:rsidR="00B03A55" w:rsidRPr="00FB25E4" w:rsidRDefault="003142BE" w:rsidP="003142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522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83E8B" w:rsidRPr="00C83E8B" w:rsidRDefault="009570C5" w:rsidP="00C83E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5E4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Pr="00FB25E4">
        <w:rPr>
          <w:rFonts w:ascii="Times New Roman" w:hAnsi="Times New Roman" w:cs="Times New Roman"/>
          <w:sz w:val="28"/>
          <w:szCs w:val="28"/>
        </w:rPr>
        <w:t>н</w:t>
      </w:r>
      <w:r w:rsidRPr="00FB25E4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</w:t>
      </w:r>
      <w:r w:rsidRPr="00FB25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25E4">
        <w:rPr>
          <w:rFonts w:ascii="Times New Roman" w:eastAsia="Calibri" w:hAnsi="Times New Roman" w:cs="Times New Roman"/>
          <w:sz w:val="28"/>
          <w:szCs w:val="28"/>
          <w:lang w:eastAsia="ar-SA"/>
        </w:rPr>
        <w:t>гра</w:t>
      </w:r>
      <w:r w:rsidRPr="00FB25E4">
        <w:rPr>
          <w:rFonts w:ascii="Times New Roman" w:eastAsia="Calibri" w:hAnsi="Times New Roman" w:cs="Times New Roman"/>
          <w:sz w:val="28"/>
          <w:szCs w:val="28"/>
          <w:lang w:eastAsia="ar-SA"/>
        </w:rPr>
        <w:t>ж</w:t>
      </w:r>
      <w:r w:rsidR="00C83E8B">
        <w:rPr>
          <w:rFonts w:ascii="Times New Roman" w:eastAsia="Calibri" w:hAnsi="Times New Roman" w:cs="Times New Roman"/>
          <w:sz w:val="28"/>
          <w:szCs w:val="28"/>
          <w:lang w:eastAsia="ar-SA"/>
        </w:rPr>
        <w:t>дане и юридические лица</w:t>
      </w:r>
      <w:r w:rsidRPr="00FB25E4">
        <w:rPr>
          <w:rFonts w:ascii="Times New Roman" w:hAnsi="Times New Roman" w:cs="Times New Roman"/>
          <w:sz w:val="28"/>
          <w:szCs w:val="28"/>
        </w:rPr>
        <w:t>:</w:t>
      </w:r>
    </w:p>
    <w:p w:rsidR="00C83E8B" w:rsidRPr="00C83E8B" w:rsidRDefault="00C83E8B" w:rsidP="00C83E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3E8B">
        <w:rPr>
          <w:rFonts w:ascii="Times New Roman" w:eastAsia="Times New Roman" w:hAnsi="Times New Roman" w:cs="Times New Roman"/>
          <w:sz w:val="28"/>
          <w:szCs w:val="28"/>
        </w:rPr>
        <w:t>1) являющаяся субъектом естественных монополий, - в случаях установл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ния публичного сервитута для размещения, капитального ремонта инженерных сооружений, обеспечивающих деятельность этого субъекта, а также для пров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дения инженерных изысканий в целях подготовки документации по планировке территории, предусматривающей размещение указанных сооружений, инж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нерных изысканий для их строительства, реконструкции;</w:t>
      </w:r>
      <w:proofErr w:type="gramEnd"/>
    </w:p>
    <w:p w:rsidR="00C83E8B" w:rsidRPr="00C83E8B" w:rsidRDefault="00C83E8B" w:rsidP="00C83E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gramStart"/>
      <w:r w:rsidRPr="00C83E8B">
        <w:rPr>
          <w:rFonts w:ascii="Times New Roman" w:eastAsia="Times New Roman" w:hAnsi="Times New Roman" w:cs="Times New Roman"/>
          <w:sz w:val="28"/>
          <w:szCs w:val="28"/>
        </w:rPr>
        <w:t>являющаяся</w:t>
      </w:r>
      <w:proofErr w:type="gramEnd"/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связи, - для размещения линий или </w:t>
      </w:r>
      <w:proofErr w:type="spellStart"/>
      <w:r w:rsidRPr="00C83E8B">
        <w:rPr>
          <w:rFonts w:ascii="Times New Roman" w:eastAsia="Times New Roman" w:hAnsi="Times New Roman" w:cs="Times New Roman"/>
          <w:sz w:val="28"/>
          <w:szCs w:val="28"/>
        </w:rPr>
        <w:t>соору-жений</w:t>
      </w:r>
      <w:proofErr w:type="spellEnd"/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 связи, указанных в подпункте 1 пункта 1.1.4 подраздела 1.1 регламента, а также для проведения инженерных изысканий в целях подготовки документ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ции по планировке территории, предусматривающей размещение указанных линий и сооружений связи, инженерных изысканий для их строительства, р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конструкции;</w:t>
      </w:r>
    </w:p>
    <w:p w:rsidR="00C83E8B" w:rsidRPr="00C83E8B" w:rsidRDefault="00C83E8B" w:rsidP="00C83E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gramStart"/>
      <w:r w:rsidRPr="00C83E8B">
        <w:rPr>
          <w:rFonts w:ascii="Times New Roman" w:eastAsia="Times New Roman" w:hAnsi="Times New Roman" w:cs="Times New Roman"/>
          <w:sz w:val="28"/>
          <w:szCs w:val="28"/>
        </w:rPr>
        <w:t>являющаяся</w:t>
      </w:r>
      <w:proofErr w:type="gramEnd"/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 владельцем объекта транспортной инфраструктуры фед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рального, регионального или местного значения, - в случае установления пу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личного сервитута для целей, указанных в подпунктах 2 - 5 пункта 1.1.4 по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раздела 1.1 регламента;</w:t>
      </w:r>
    </w:p>
    <w:p w:rsidR="00C83E8B" w:rsidRPr="00C83E8B" w:rsidRDefault="00C83E8B" w:rsidP="00C83E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предусмотренная пунктом 1 статьи 56.4 Земельного кодекса </w:t>
      </w:r>
      <w:proofErr w:type="gramStart"/>
      <w:r w:rsidRPr="00C83E8B">
        <w:rPr>
          <w:rFonts w:ascii="Times New Roman" w:eastAsia="Times New Roman" w:hAnsi="Times New Roman" w:cs="Times New Roman"/>
          <w:sz w:val="28"/>
          <w:szCs w:val="28"/>
        </w:rPr>
        <w:t>Россий-</w:t>
      </w:r>
      <w:proofErr w:type="spellStart"/>
      <w:r w:rsidRPr="00C83E8B">
        <w:rPr>
          <w:rFonts w:ascii="Times New Roman" w:eastAsia="Times New Roman" w:hAnsi="Times New Roman" w:cs="Times New Roman"/>
          <w:sz w:val="28"/>
          <w:szCs w:val="28"/>
        </w:rPr>
        <w:t>ской</w:t>
      </w:r>
      <w:proofErr w:type="spellEnd"/>
      <w:proofErr w:type="gramEnd"/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 Федерации и подавшая ходатайство об изъятии земельного участка для муниципальных нужд, - в случае установления сервитута в целях реконстру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ции инженерного сооружения, которое переносится в связи с изъятием такого земельного участка для муниципальных нужд;</w:t>
      </w:r>
    </w:p>
    <w:p w:rsidR="00C83E8B" w:rsidRPr="00C83E8B" w:rsidRDefault="00C83E8B" w:rsidP="00C83E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gramStart"/>
      <w:r w:rsidRPr="00C83E8B">
        <w:rPr>
          <w:rFonts w:ascii="Times New Roman" w:eastAsia="Times New Roman" w:hAnsi="Times New Roman" w:cs="Times New Roman"/>
          <w:sz w:val="28"/>
          <w:szCs w:val="28"/>
        </w:rPr>
        <w:t>являющаяся</w:t>
      </w:r>
      <w:proofErr w:type="gramEnd"/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 единым оператором газификации, региональным операт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ром газификации, - в случае установления публичного сервитута для стро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тельства, реконструкции, капитального ремонта и (или) эксплуатации лине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ных объектов систем газоснабжения, реконструкции или капитального ремонта их частей;</w:t>
      </w:r>
    </w:p>
    <w:p w:rsidR="00C83E8B" w:rsidRPr="00C83E8B" w:rsidRDefault="00C83E8B" w:rsidP="00C83E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3E8B">
        <w:rPr>
          <w:rFonts w:ascii="Times New Roman" w:eastAsia="Times New Roman" w:hAnsi="Times New Roman" w:cs="Times New Roman"/>
          <w:sz w:val="28"/>
          <w:szCs w:val="28"/>
        </w:rPr>
        <w:t xml:space="preserve">6) осуществляющая строительство, реконструкцию инженерного </w:t>
      </w:r>
      <w:proofErr w:type="spellStart"/>
      <w:r w:rsidRPr="00C83E8B">
        <w:rPr>
          <w:rFonts w:ascii="Times New Roman" w:eastAsia="Times New Roman" w:hAnsi="Times New Roman" w:cs="Times New Roman"/>
          <w:sz w:val="28"/>
          <w:szCs w:val="28"/>
        </w:rPr>
        <w:t>соору-жения</w:t>
      </w:r>
      <w:proofErr w:type="spellEnd"/>
      <w:r w:rsidRPr="00C83E8B">
        <w:rPr>
          <w:rFonts w:ascii="Times New Roman" w:eastAsia="Times New Roman" w:hAnsi="Times New Roman" w:cs="Times New Roman"/>
          <w:sz w:val="28"/>
          <w:szCs w:val="28"/>
        </w:rPr>
        <w:t>, являющегося линейным объектом, капитальный ремонт его участков (частей),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  <w:proofErr w:type="gramEnd"/>
    </w:p>
    <w:p w:rsidR="008F5277" w:rsidRDefault="00C83E8B" w:rsidP="00C83E8B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8B">
        <w:rPr>
          <w:rFonts w:ascii="Times New Roman" w:eastAsia="Times New Roman" w:hAnsi="Times New Roman" w:cs="Times New Roman"/>
          <w:sz w:val="28"/>
          <w:szCs w:val="28"/>
        </w:rPr>
        <w:t>7)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лять деятельность, для обеспечения которой допускается установление публи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C83E8B">
        <w:rPr>
          <w:rFonts w:ascii="Times New Roman" w:eastAsia="Times New Roman" w:hAnsi="Times New Roman" w:cs="Times New Roman"/>
          <w:sz w:val="28"/>
          <w:szCs w:val="28"/>
        </w:rPr>
        <w:t>ного сервитута.</w:t>
      </w:r>
    </w:p>
    <w:p w:rsidR="009570C5" w:rsidRDefault="009570C5" w:rsidP="00C83E8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25E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FB25E4">
        <w:rPr>
          <w:rFonts w:ascii="Times New Roman" w:hAnsi="Times New Roman" w:cs="Times New Roman"/>
          <w:sz w:val="28"/>
          <w:szCs w:val="28"/>
        </w:rPr>
        <w:t>а</w:t>
      </w:r>
      <w:r w:rsidRPr="00FB25E4">
        <w:rPr>
          <w:rFonts w:ascii="Times New Roman" w:hAnsi="Times New Roman" w:cs="Times New Roman"/>
          <w:sz w:val="28"/>
          <w:szCs w:val="28"/>
        </w:rPr>
        <w:t>ключается в следующем:</w:t>
      </w:r>
    </w:p>
    <w:p w:rsidR="009570C5" w:rsidRPr="00C30522" w:rsidRDefault="009570C5" w:rsidP="009570C5">
      <w:pPr>
        <w:tabs>
          <w:tab w:val="left" w:pos="568"/>
          <w:tab w:val="left" w:pos="1418"/>
          <w:tab w:val="left" w:pos="156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640E61">
        <w:rPr>
          <w:sz w:val="28"/>
          <w:szCs w:val="28"/>
        </w:rPr>
        <w:t>Административный регламент предоставления администрацией муниц</w:t>
      </w:r>
      <w:r w:rsidRPr="00640E61">
        <w:rPr>
          <w:sz w:val="28"/>
          <w:szCs w:val="28"/>
        </w:rPr>
        <w:t>и</w:t>
      </w:r>
      <w:r w:rsidRPr="00640E61">
        <w:rPr>
          <w:sz w:val="28"/>
          <w:szCs w:val="28"/>
        </w:rPr>
        <w:t xml:space="preserve">пального </w:t>
      </w:r>
      <w:r w:rsidRPr="00C30522">
        <w:rPr>
          <w:sz w:val="28"/>
          <w:szCs w:val="28"/>
        </w:rPr>
        <w:t xml:space="preserve">образования </w:t>
      </w:r>
      <w:proofErr w:type="spellStart"/>
      <w:r w:rsidR="00AA38F2" w:rsidRPr="00C30522">
        <w:rPr>
          <w:sz w:val="28"/>
          <w:szCs w:val="28"/>
        </w:rPr>
        <w:t>Отрадненский</w:t>
      </w:r>
      <w:proofErr w:type="spellEnd"/>
      <w:r w:rsidRPr="00640E61">
        <w:rPr>
          <w:sz w:val="28"/>
          <w:szCs w:val="28"/>
        </w:rPr>
        <w:t xml:space="preserve"> район муниципальной услуги </w:t>
      </w:r>
      <w:r w:rsidR="001B7D92" w:rsidRPr="001B7D92">
        <w:rPr>
          <w:bCs/>
          <w:kern w:val="32"/>
          <w:sz w:val="28"/>
          <w:szCs w:val="28"/>
          <w:lang w:val="x-none"/>
        </w:rPr>
        <w:t>«</w:t>
      </w:r>
      <w:r w:rsidR="001B7D92" w:rsidRPr="001B7D92">
        <w:rPr>
          <w:bCs/>
          <w:kern w:val="32"/>
          <w:sz w:val="28"/>
          <w:szCs w:val="28"/>
        </w:rPr>
        <w:t>Устано</w:t>
      </w:r>
      <w:r w:rsidR="001B7D92" w:rsidRPr="001B7D92">
        <w:rPr>
          <w:bCs/>
          <w:kern w:val="32"/>
          <w:sz w:val="28"/>
          <w:szCs w:val="28"/>
        </w:rPr>
        <w:t>в</w:t>
      </w:r>
      <w:r w:rsidR="001B7D92" w:rsidRPr="001B7D92">
        <w:rPr>
          <w:bCs/>
          <w:kern w:val="32"/>
          <w:sz w:val="28"/>
          <w:szCs w:val="28"/>
        </w:rPr>
        <w:t>ление публичного сервитута</w:t>
      </w:r>
      <w:r w:rsidR="001B7D92" w:rsidRPr="001B7D92">
        <w:rPr>
          <w:bCs/>
          <w:kern w:val="32"/>
          <w:sz w:val="28"/>
          <w:szCs w:val="28"/>
          <w:lang w:val="x-none"/>
        </w:rPr>
        <w:t>»</w:t>
      </w:r>
      <w:r w:rsidRPr="00640E6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40E61">
        <w:rPr>
          <w:sz w:val="28"/>
          <w:szCs w:val="28"/>
        </w:rPr>
        <w:t>пределяет стандарты, сроки и последовател</w:t>
      </w:r>
      <w:r w:rsidRPr="00640E61">
        <w:rPr>
          <w:sz w:val="28"/>
          <w:szCs w:val="28"/>
        </w:rPr>
        <w:t>ь</w:t>
      </w:r>
      <w:r w:rsidRPr="00640E61">
        <w:rPr>
          <w:sz w:val="28"/>
          <w:szCs w:val="28"/>
        </w:rPr>
        <w:t xml:space="preserve">ность административных процедур (действий) предоставления администрацией муниципального </w:t>
      </w:r>
      <w:r w:rsidRPr="00C30522">
        <w:rPr>
          <w:sz w:val="28"/>
          <w:szCs w:val="28"/>
        </w:rPr>
        <w:t xml:space="preserve">образования </w:t>
      </w:r>
      <w:proofErr w:type="spellStart"/>
      <w:r w:rsidR="00AA38F2" w:rsidRPr="00C30522">
        <w:rPr>
          <w:sz w:val="28"/>
          <w:szCs w:val="28"/>
        </w:rPr>
        <w:t>Отрадненский</w:t>
      </w:r>
      <w:proofErr w:type="spellEnd"/>
      <w:r w:rsidR="001B7D92">
        <w:rPr>
          <w:sz w:val="28"/>
          <w:szCs w:val="28"/>
        </w:rPr>
        <w:t xml:space="preserve"> район муниципальной услуги по</w:t>
      </w:r>
      <w:r w:rsidR="001B7D92" w:rsidRPr="001B7D92">
        <w:rPr>
          <w:sz w:val="28"/>
          <w:szCs w:val="28"/>
        </w:rPr>
        <w:t xml:space="preserve"> установлению публичного сервитута </w:t>
      </w:r>
      <w:r w:rsidRPr="00C30522">
        <w:rPr>
          <w:sz w:val="28"/>
          <w:szCs w:val="28"/>
        </w:rPr>
        <w:t>(далее – муниципальная услуга).</w:t>
      </w:r>
    </w:p>
    <w:p w:rsidR="009570C5" w:rsidRPr="00C30522" w:rsidRDefault="009570C5" w:rsidP="009570C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30522">
        <w:rPr>
          <w:sz w:val="28"/>
          <w:szCs w:val="28"/>
        </w:rPr>
        <w:t>Муниципальная услуга предоставляется администрацией муниципальн</w:t>
      </w:r>
      <w:r w:rsidRPr="00C30522">
        <w:rPr>
          <w:sz w:val="28"/>
          <w:szCs w:val="28"/>
        </w:rPr>
        <w:t>о</w:t>
      </w:r>
      <w:r w:rsidRPr="00C30522">
        <w:rPr>
          <w:sz w:val="28"/>
          <w:szCs w:val="28"/>
        </w:rPr>
        <w:t xml:space="preserve">го образования </w:t>
      </w:r>
      <w:proofErr w:type="spellStart"/>
      <w:r w:rsidR="00AA38F2" w:rsidRPr="00C30522">
        <w:rPr>
          <w:sz w:val="28"/>
          <w:szCs w:val="28"/>
        </w:rPr>
        <w:t>Отрадненский</w:t>
      </w:r>
      <w:proofErr w:type="spellEnd"/>
      <w:r w:rsidRPr="00C30522">
        <w:rPr>
          <w:sz w:val="28"/>
          <w:szCs w:val="28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="00AA38F2" w:rsidRPr="00C30522">
        <w:rPr>
          <w:sz w:val="28"/>
          <w:szCs w:val="28"/>
        </w:rPr>
        <w:t>Отрадненский</w:t>
      </w:r>
      <w:proofErr w:type="spellEnd"/>
      <w:r w:rsidRPr="00C30522">
        <w:rPr>
          <w:sz w:val="28"/>
          <w:szCs w:val="28"/>
        </w:rPr>
        <w:t xml:space="preserve"> район – отдел з</w:t>
      </w:r>
      <w:r w:rsidRPr="00C30522">
        <w:rPr>
          <w:sz w:val="28"/>
          <w:szCs w:val="28"/>
        </w:rPr>
        <w:t>е</w:t>
      </w:r>
      <w:r w:rsidRPr="00C30522">
        <w:rPr>
          <w:sz w:val="28"/>
          <w:szCs w:val="28"/>
        </w:rPr>
        <w:t>мельных и имущественных отношений администрации муниципального обр</w:t>
      </w:r>
      <w:r w:rsidRPr="00C30522">
        <w:rPr>
          <w:sz w:val="28"/>
          <w:szCs w:val="28"/>
        </w:rPr>
        <w:t>а</w:t>
      </w:r>
      <w:r w:rsidRPr="00C30522">
        <w:rPr>
          <w:sz w:val="28"/>
          <w:szCs w:val="28"/>
        </w:rPr>
        <w:t xml:space="preserve">зования </w:t>
      </w:r>
      <w:proofErr w:type="spellStart"/>
      <w:r w:rsidR="00AA38F2" w:rsidRPr="00C30522">
        <w:rPr>
          <w:sz w:val="28"/>
          <w:szCs w:val="28"/>
        </w:rPr>
        <w:t>Отрадненский</w:t>
      </w:r>
      <w:proofErr w:type="spellEnd"/>
      <w:r w:rsidRPr="00C30522">
        <w:rPr>
          <w:sz w:val="28"/>
          <w:szCs w:val="28"/>
        </w:rPr>
        <w:t xml:space="preserve"> район.</w:t>
      </w:r>
    </w:p>
    <w:p w:rsidR="009570C5" w:rsidRPr="00C30522" w:rsidRDefault="009570C5" w:rsidP="00957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522">
        <w:rPr>
          <w:rFonts w:ascii="Times New Roman" w:hAnsi="Times New Roman" w:cs="Times New Roman"/>
          <w:sz w:val="28"/>
          <w:szCs w:val="28"/>
        </w:rPr>
        <w:t xml:space="preserve">  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C30522">
        <w:rPr>
          <w:rFonts w:ascii="Times New Roman" w:hAnsi="Times New Roman" w:cs="Times New Roman"/>
          <w:sz w:val="28"/>
          <w:szCs w:val="28"/>
        </w:rPr>
        <w:t>з</w:t>
      </w:r>
      <w:r w:rsidRPr="00C30522">
        <w:rPr>
          <w:rFonts w:ascii="Times New Roman" w:hAnsi="Times New Roman" w:cs="Times New Roman"/>
          <w:sz w:val="28"/>
          <w:szCs w:val="28"/>
        </w:rPr>
        <w:t>можным.</w:t>
      </w:r>
    </w:p>
    <w:p w:rsidR="009570C5" w:rsidRPr="00640E61" w:rsidRDefault="009570C5" w:rsidP="009570C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30522">
        <w:rPr>
          <w:rFonts w:ascii="Times New Roman" w:hAnsi="Times New Roman" w:cs="Times New Roman"/>
          <w:sz w:val="28"/>
          <w:szCs w:val="28"/>
        </w:rPr>
        <w:t xml:space="preserve">3. Целью разработки проекта является:  </w:t>
      </w:r>
      <w:r w:rsidRPr="00C30522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C30522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AA38F2" w:rsidRPr="00C3052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40E61">
        <w:rPr>
          <w:rFonts w:ascii="Times New Roman" w:hAnsi="Times New Roman" w:cs="Times New Roman"/>
          <w:sz w:val="28"/>
          <w:szCs w:val="28"/>
        </w:rPr>
        <w:t xml:space="preserve"> район муниц</w:t>
      </w:r>
      <w:r w:rsidRPr="00640E61">
        <w:rPr>
          <w:rFonts w:ascii="Times New Roman" w:hAnsi="Times New Roman" w:cs="Times New Roman"/>
          <w:sz w:val="28"/>
          <w:szCs w:val="28"/>
        </w:rPr>
        <w:t>и</w:t>
      </w:r>
      <w:r w:rsidRPr="00640E61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1B7D92" w:rsidRPr="001B7D92">
        <w:rPr>
          <w:rFonts w:ascii="Times New Roman" w:eastAsia="Times New Roman" w:hAnsi="Times New Roman" w:cs="Times New Roman"/>
          <w:sz w:val="28"/>
          <w:szCs w:val="28"/>
        </w:rPr>
        <w:t>по установлению публичного сервитута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0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D92" w:rsidRDefault="009570C5" w:rsidP="001B7D92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B7D92" w:rsidRPr="001B7D92">
        <w:rPr>
          <w:sz w:val="28"/>
          <w:szCs w:val="28"/>
        </w:rPr>
        <w:t>Результатом предоставления муниципальной услуги является прин</w:t>
      </w:r>
      <w:r w:rsidR="001B7D92" w:rsidRPr="001B7D92">
        <w:rPr>
          <w:sz w:val="28"/>
          <w:szCs w:val="28"/>
        </w:rPr>
        <w:t>я</w:t>
      </w:r>
      <w:r w:rsidR="001B7D92" w:rsidRPr="001B7D92">
        <w:rPr>
          <w:sz w:val="28"/>
          <w:szCs w:val="28"/>
        </w:rPr>
        <w:t>тое органом, предоставляющем муниципальную услугу, решение</w:t>
      </w:r>
      <w:r w:rsidR="001B7D92" w:rsidRPr="001B7D92">
        <w:rPr>
          <w:sz w:val="24"/>
          <w:szCs w:val="24"/>
        </w:rPr>
        <w:t xml:space="preserve"> </w:t>
      </w:r>
      <w:r w:rsidR="001B7D92" w:rsidRPr="001B7D92">
        <w:rPr>
          <w:sz w:val="28"/>
          <w:szCs w:val="28"/>
        </w:rPr>
        <w:t>об установл</w:t>
      </w:r>
      <w:r w:rsidR="001B7D92" w:rsidRPr="001B7D92">
        <w:rPr>
          <w:sz w:val="28"/>
          <w:szCs w:val="28"/>
        </w:rPr>
        <w:t>е</w:t>
      </w:r>
      <w:r w:rsidR="001B7D92" w:rsidRPr="001B7D92">
        <w:rPr>
          <w:sz w:val="28"/>
          <w:szCs w:val="28"/>
        </w:rPr>
        <w:t>нии публичного сервитута или об отказе в его установлении</w:t>
      </w:r>
      <w:r w:rsidR="001B7D92">
        <w:rPr>
          <w:sz w:val="28"/>
          <w:szCs w:val="28"/>
        </w:rPr>
        <w:t>.</w:t>
      </w:r>
      <w:proofErr w:type="gramEnd"/>
    </w:p>
    <w:p w:rsidR="001B7D92" w:rsidRPr="001B7D92" w:rsidRDefault="001B7D92" w:rsidP="001B7D92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1B7D92">
        <w:rPr>
          <w:sz w:val="28"/>
          <w:szCs w:val="28"/>
        </w:rPr>
        <w:t>Решение об установлении публичного сервитута оформляется постано</w:t>
      </w:r>
      <w:r w:rsidRPr="001B7D92">
        <w:rPr>
          <w:sz w:val="28"/>
          <w:szCs w:val="28"/>
        </w:rPr>
        <w:t>в</w:t>
      </w:r>
      <w:r w:rsidRPr="001B7D92">
        <w:rPr>
          <w:sz w:val="28"/>
          <w:szCs w:val="28"/>
        </w:rPr>
        <w:lastRenderedPageBreak/>
        <w:t xml:space="preserve">лением администрации муниципального образования </w:t>
      </w:r>
      <w:proofErr w:type="spellStart"/>
      <w:r w:rsidRPr="001B7D92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1B7D92">
        <w:rPr>
          <w:sz w:val="28"/>
          <w:szCs w:val="28"/>
        </w:rPr>
        <w:t xml:space="preserve"> район </w:t>
      </w:r>
      <w:r w:rsidRPr="001B7D92">
        <w:rPr>
          <w:rFonts w:eastAsia="Calibri"/>
          <w:sz w:val="28"/>
          <w:szCs w:val="28"/>
          <w:lang w:eastAsia="en-US"/>
        </w:rPr>
        <w:t>об установлении публичного сервитута. К постановлению администрации мун</w:t>
      </w:r>
      <w:r w:rsidRPr="001B7D92">
        <w:rPr>
          <w:rFonts w:eastAsia="Calibri"/>
          <w:sz w:val="28"/>
          <w:szCs w:val="28"/>
          <w:lang w:eastAsia="en-US"/>
        </w:rPr>
        <w:t>и</w:t>
      </w:r>
      <w:r w:rsidRPr="001B7D92">
        <w:rPr>
          <w:rFonts w:eastAsia="Calibri"/>
          <w:sz w:val="28"/>
          <w:szCs w:val="28"/>
          <w:lang w:eastAsia="en-US"/>
        </w:rPr>
        <w:t xml:space="preserve">ципального образования </w:t>
      </w:r>
      <w:proofErr w:type="spellStart"/>
      <w:r w:rsidRPr="001B7D92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1B7D92">
        <w:rPr>
          <w:rFonts w:eastAsia="Calibri"/>
          <w:sz w:val="28"/>
          <w:szCs w:val="28"/>
          <w:lang w:eastAsia="en-US"/>
        </w:rPr>
        <w:t xml:space="preserve"> район об установлении публичного се</w:t>
      </w:r>
      <w:r w:rsidRPr="001B7D92">
        <w:rPr>
          <w:rFonts w:eastAsia="Calibri"/>
          <w:sz w:val="28"/>
          <w:szCs w:val="28"/>
          <w:lang w:eastAsia="en-US"/>
        </w:rPr>
        <w:t>р</w:t>
      </w:r>
      <w:r w:rsidRPr="001B7D92">
        <w:rPr>
          <w:rFonts w:eastAsia="Calibri"/>
          <w:sz w:val="28"/>
          <w:szCs w:val="28"/>
          <w:lang w:eastAsia="en-US"/>
        </w:rPr>
        <w:t>витута прилагаются сведения о границах публичного сервитута.</w:t>
      </w:r>
    </w:p>
    <w:p w:rsidR="009570C5" w:rsidRPr="00FB25E4" w:rsidRDefault="009570C5" w:rsidP="001B7D92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FB25E4">
        <w:rPr>
          <w:sz w:val="28"/>
          <w:szCs w:val="28"/>
        </w:rPr>
        <w:tab/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9570C5" w:rsidRDefault="009570C5" w:rsidP="009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E4">
        <w:rPr>
          <w:rFonts w:ascii="Times New Roman" w:hAnsi="Times New Roman" w:cs="Times New Roman"/>
          <w:sz w:val="28"/>
          <w:szCs w:val="28"/>
        </w:rPr>
        <w:t>4. Проект предусматривает положения, которые устанавливают права и обязанности для потенциальных адресатов предлагаемого правового регулир</w:t>
      </w:r>
      <w:r w:rsidRPr="00FB25E4">
        <w:rPr>
          <w:rFonts w:ascii="Times New Roman" w:hAnsi="Times New Roman" w:cs="Times New Roman"/>
          <w:sz w:val="28"/>
          <w:szCs w:val="28"/>
        </w:rPr>
        <w:t>о</w:t>
      </w:r>
      <w:r w:rsidRPr="00FB25E4">
        <w:rPr>
          <w:rFonts w:ascii="Times New Roman" w:hAnsi="Times New Roman" w:cs="Times New Roman"/>
          <w:sz w:val="28"/>
          <w:szCs w:val="28"/>
        </w:rPr>
        <w:t>вания.</w:t>
      </w:r>
    </w:p>
    <w:p w:rsidR="009570C5" w:rsidRPr="00F9610A" w:rsidRDefault="009570C5" w:rsidP="009570C5">
      <w:pPr>
        <w:ind w:firstLine="567"/>
        <w:jc w:val="both"/>
        <w:outlineLvl w:val="2"/>
        <w:rPr>
          <w:sz w:val="28"/>
          <w:szCs w:val="28"/>
        </w:rPr>
      </w:pPr>
      <w:r w:rsidRPr="001B7D92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9570C5" w:rsidRPr="00F9610A" w:rsidRDefault="001B7D92" w:rsidP="009570C5">
      <w:pPr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</w:t>
      </w:r>
      <w:r w:rsidRPr="001B7D92">
        <w:rPr>
          <w:sz w:val="28"/>
          <w:szCs w:val="28"/>
        </w:rPr>
        <w:t>снованием для предоставления муниципальной услуги является подача заявителем ходатайства об установлении п</w:t>
      </w:r>
      <w:r>
        <w:rPr>
          <w:sz w:val="28"/>
          <w:szCs w:val="28"/>
        </w:rPr>
        <w:t>убличного сервитута</w:t>
      </w:r>
      <w:r w:rsidRPr="001B7D92">
        <w:rPr>
          <w:sz w:val="28"/>
          <w:szCs w:val="28"/>
        </w:rPr>
        <w:t>, оформленное по форме согласно</w:t>
      </w:r>
      <w:r w:rsidRPr="001B7D92">
        <w:rPr>
          <w:sz w:val="24"/>
          <w:szCs w:val="24"/>
        </w:rPr>
        <w:t xml:space="preserve"> </w:t>
      </w:r>
      <w:r w:rsidRPr="001B7D92">
        <w:rPr>
          <w:sz w:val="28"/>
          <w:szCs w:val="28"/>
        </w:rPr>
        <w:t>приложения к Требованиям к форме ходатайства об уст</w:t>
      </w:r>
      <w:r w:rsidRPr="001B7D92">
        <w:rPr>
          <w:sz w:val="28"/>
          <w:szCs w:val="28"/>
        </w:rPr>
        <w:t>а</w:t>
      </w:r>
      <w:r w:rsidRPr="001B7D92">
        <w:rPr>
          <w:sz w:val="28"/>
          <w:szCs w:val="28"/>
        </w:rPr>
        <w:t xml:space="preserve">новлении публичного сервитута, содержанию обоснования необходимости установления публичного сервитута, утвержденным приказом </w:t>
      </w:r>
      <w:proofErr w:type="spellStart"/>
      <w:r w:rsidRPr="001B7D92">
        <w:rPr>
          <w:sz w:val="28"/>
          <w:szCs w:val="28"/>
        </w:rPr>
        <w:t>Росреестра</w:t>
      </w:r>
      <w:proofErr w:type="spellEnd"/>
      <w:r w:rsidRPr="001B7D92">
        <w:rPr>
          <w:sz w:val="28"/>
          <w:szCs w:val="28"/>
        </w:rPr>
        <w:t xml:space="preserve"> от 19</w:t>
      </w:r>
      <w:r>
        <w:rPr>
          <w:sz w:val="28"/>
          <w:szCs w:val="28"/>
        </w:rPr>
        <w:t xml:space="preserve"> апреля 2022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/0150.</w:t>
      </w:r>
    </w:p>
    <w:p w:rsidR="009570C5" w:rsidRPr="00AA38F2" w:rsidRDefault="009570C5" w:rsidP="009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E4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FB25E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B25E4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FB25E4">
        <w:rPr>
          <w:rFonts w:ascii="Times New Roman" w:hAnsi="Times New Roman" w:cs="Times New Roman"/>
          <w:sz w:val="28"/>
          <w:szCs w:val="28"/>
        </w:rPr>
        <w:t>ж</w:t>
      </w:r>
      <w:r w:rsidRPr="00FB25E4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FB25E4">
        <w:rPr>
          <w:rFonts w:ascii="Times New Roman" w:hAnsi="Times New Roman" w:cs="Times New Roman"/>
          <w:sz w:val="28"/>
          <w:szCs w:val="28"/>
        </w:rPr>
        <w:t>о</w:t>
      </w:r>
      <w:r w:rsidRPr="00FB25E4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proofErr w:type="spellStart"/>
      <w:r w:rsidR="00AA38F2" w:rsidRPr="00AA38F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A38F2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Pr="00AA38F2">
        <w:rPr>
          <w:rFonts w:ascii="Times New Roman" w:hAnsi="Times New Roman" w:cs="Times New Roman"/>
          <w:sz w:val="28"/>
          <w:szCs w:val="28"/>
        </w:rPr>
        <w:t>т</w:t>
      </w:r>
      <w:r w:rsidRPr="00AA38F2">
        <w:rPr>
          <w:rFonts w:ascii="Times New Roman" w:hAnsi="Times New Roman" w:cs="Times New Roman"/>
          <w:sz w:val="28"/>
          <w:szCs w:val="28"/>
        </w:rPr>
        <w:t>ствуют.</w:t>
      </w:r>
    </w:p>
    <w:p w:rsidR="009570C5" w:rsidRPr="00FB25E4" w:rsidRDefault="009570C5" w:rsidP="009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8F2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AA38F2" w:rsidRPr="00AA38F2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AA38F2" w:rsidRPr="00AA38F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A38F2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AA38F2">
        <w:rPr>
          <w:rFonts w:ascii="Times New Roman" w:hAnsi="Times New Roman" w:cs="Times New Roman"/>
          <w:sz w:val="28"/>
          <w:szCs w:val="28"/>
        </w:rPr>
        <w:t>д</w:t>
      </w:r>
      <w:r w:rsidRPr="00AA38F2">
        <w:rPr>
          <w:rFonts w:ascii="Times New Roman" w:hAnsi="Times New Roman" w:cs="Times New Roman"/>
          <w:sz w:val="28"/>
          <w:szCs w:val="28"/>
        </w:rPr>
        <w:t>полагаются.</w:t>
      </w:r>
    </w:p>
    <w:p w:rsidR="009570C5" w:rsidRPr="00361FA4" w:rsidRDefault="009570C5" w:rsidP="009570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FA4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AA38F2">
        <w:rPr>
          <w:rFonts w:ascii="Times New Roman" w:hAnsi="Times New Roman" w:cs="Times New Roman"/>
          <w:sz w:val="28"/>
          <w:szCs w:val="28"/>
        </w:rPr>
        <w:t>5 сентября</w:t>
      </w:r>
      <w:r w:rsidRPr="00361FA4">
        <w:rPr>
          <w:rFonts w:ascii="Times New Roman" w:hAnsi="Times New Roman" w:cs="Times New Roman"/>
          <w:sz w:val="28"/>
          <w:szCs w:val="28"/>
        </w:rPr>
        <w:t xml:space="preserve"> 20</w:t>
      </w:r>
      <w:r w:rsidR="00AA38F2">
        <w:rPr>
          <w:rFonts w:ascii="Times New Roman" w:hAnsi="Times New Roman" w:cs="Times New Roman"/>
          <w:sz w:val="28"/>
          <w:szCs w:val="28"/>
        </w:rPr>
        <w:t>22</w:t>
      </w:r>
      <w:r w:rsidRPr="00361FA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A38F2">
        <w:rPr>
          <w:rFonts w:ascii="Times New Roman" w:hAnsi="Times New Roman" w:cs="Times New Roman"/>
          <w:sz w:val="28"/>
          <w:szCs w:val="28"/>
        </w:rPr>
        <w:t>16 сентября</w:t>
      </w:r>
      <w:r w:rsidRPr="00361FA4">
        <w:rPr>
          <w:rFonts w:ascii="Times New Roman" w:hAnsi="Times New Roman" w:cs="Times New Roman"/>
          <w:sz w:val="28"/>
          <w:szCs w:val="28"/>
        </w:rPr>
        <w:t xml:space="preserve"> 20</w:t>
      </w:r>
      <w:r w:rsidR="00AA38F2">
        <w:rPr>
          <w:rFonts w:ascii="Times New Roman" w:hAnsi="Times New Roman" w:cs="Times New Roman"/>
          <w:sz w:val="28"/>
          <w:szCs w:val="28"/>
        </w:rPr>
        <w:t>22</w:t>
      </w:r>
      <w:r w:rsidRPr="00361FA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70C5" w:rsidRPr="008E2C4B" w:rsidRDefault="009570C5" w:rsidP="009570C5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9570C5" w:rsidRPr="008E2C4B" w:rsidRDefault="009570C5" w:rsidP="009570C5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9570C5" w:rsidRPr="008E2C4B" w:rsidRDefault="009570C5" w:rsidP="009570C5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lastRenderedPageBreak/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9570C5" w:rsidRPr="008E2C4B" w:rsidRDefault="009570C5" w:rsidP="009570C5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 или способствующих их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9570C5" w:rsidRPr="00003D1A" w:rsidRDefault="009570C5" w:rsidP="009570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4940" w:rsidRPr="00003D1A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57814" w:rsidRPr="00003D1A" w:rsidRDefault="00457814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F84660" w:rsidRPr="00003D1A" w:rsidRDefault="00F8466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60E53" w:rsidRPr="00003D1A" w:rsidRDefault="00AA787F" w:rsidP="00114638">
      <w:pPr>
        <w:ind w:left="-284"/>
        <w:jc w:val="both"/>
        <w:rPr>
          <w:sz w:val="28"/>
          <w:szCs w:val="28"/>
        </w:rPr>
      </w:pPr>
      <w:r w:rsidRPr="00003D1A">
        <w:rPr>
          <w:sz w:val="28"/>
          <w:szCs w:val="28"/>
        </w:rPr>
        <w:t>Н</w:t>
      </w:r>
      <w:r w:rsidR="00CB0376" w:rsidRPr="00003D1A">
        <w:rPr>
          <w:sz w:val="28"/>
          <w:szCs w:val="28"/>
        </w:rPr>
        <w:t xml:space="preserve">ачальник </w:t>
      </w:r>
      <w:r w:rsidR="00B60E53" w:rsidRPr="00003D1A">
        <w:rPr>
          <w:sz w:val="28"/>
          <w:szCs w:val="28"/>
        </w:rPr>
        <w:t>отдела экономики</w:t>
      </w:r>
    </w:p>
    <w:p w:rsidR="00AA38F2" w:rsidRDefault="00B60E53" w:rsidP="00114638">
      <w:pPr>
        <w:ind w:left="-284"/>
        <w:jc w:val="both"/>
        <w:rPr>
          <w:sz w:val="28"/>
          <w:szCs w:val="28"/>
        </w:rPr>
      </w:pPr>
      <w:r w:rsidRPr="00003D1A">
        <w:rPr>
          <w:sz w:val="28"/>
          <w:szCs w:val="28"/>
        </w:rPr>
        <w:t xml:space="preserve">администрации </w:t>
      </w:r>
      <w:proofErr w:type="gramStart"/>
      <w:r w:rsidR="00413578" w:rsidRPr="00003D1A">
        <w:rPr>
          <w:sz w:val="28"/>
          <w:szCs w:val="28"/>
        </w:rPr>
        <w:t>муниципального</w:t>
      </w:r>
      <w:proofErr w:type="gramEnd"/>
    </w:p>
    <w:p w:rsidR="00413578" w:rsidRDefault="00413578" w:rsidP="00114638">
      <w:pPr>
        <w:ind w:left="-284"/>
        <w:jc w:val="both"/>
        <w:rPr>
          <w:sz w:val="28"/>
          <w:szCs w:val="28"/>
        </w:rPr>
      </w:pPr>
      <w:r w:rsidRPr="00003D1A">
        <w:rPr>
          <w:sz w:val="28"/>
          <w:szCs w:val="28"/>
        </w:rPr>
        <w:t xml:space="preserve">образования </w:t>
      </w:r>
      <w:proofErr w:type="spellStart"/>
      <w:r w:rsidR="00AA38F2">
        <w:rPr>
          <w:sz w:val="28"/>
          <w:szCs w:val="28"/>
        </w:rPr>
        <w:t>Отрадненский</w:t>
      </w:r>
      <w:proofErr w:type="spellEnd"/>
      <w:r w:rsidRPr="00003D1A">
        <w:rPr>
          <w:sz w:val="28"/>
          <w:szCs w:val="28"/>
        </w:rPr>
        <w:t xml:space="preserve"> район</w:t>
      </w:r>
      <w:r w:rsidR="005D0E45" w:rsidRPr="00003D1A">
        <w:rPr>
          <w:sz w:val="28"/>
          <w:szCs w:val="28"/>
        </w:rPr>
        <w:t xml:space="preserve">                     </w:t>
      </w:r>
      <w:r w:rsidR="00AA38F2">
        <w:rPr>
          <w:sz w:val="28"/>
          <w:szCs w:val="28"/>
        </w:rPr>
        <w:t xml:space="preserve">                             А.А. Гончарова</w:t>
      </w:r>
    </w:p>
    <w:sectPr w:rsidR="00413578" w:rsidSect="00AA33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39" w:rsidRDefault="00BC4339" w:rsidP="00EA4018">
      <w:r>
        <w:separator/>
      </w:r>
    </w:p>
  </w:endnote>
  <w:endnote w:type="continuationSeparator" w:id="0">
    <w:p w:rsidR="00BC4339" w:rsidRDefault="00BC4339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39" w:rsidRDefault="00BC4339" w:rsidP="00EA4018">
      <w:r>
        <w:separator/>
      </w:r>
    </w:p>
  </w:footnote>
  <w:footnote w:type="continuationSeparator" w:id="0">
    <w:p w:rsidR="00BC4339" w:rsidRDefault="00BC4339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277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15801"/>
    <w:multiLevelType w:val="hybridMultilevel"/>
    <w:tmpl w:val="DDFEEDD8"/>
    <w:lvl w:ilvl="0" w:tplc="02165C92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D1A"/>
    <w:rsid w:val="000042BE"/>
    <w:rsid w:val="00010C8C"/>
    <w:rsid w:val="00012152"/>
    <w:rsid w:val="00013635"/>
    <w:rsid w:val="00022225"/>
    <w:rsid w:val="000245AC"/>
    <w:rsid w:val="0003083C"/>
    <w:rsid w:val="00030991"/>
    <w:rsid w:val="00035A49"/>
    <w:rsid w:val="000457C7"/>
    <w:rsid w:val="000513E9"/>
    <w:rsid w:val="000520D0"/>
    <w:rsid w:val="000547B6"/>
    <w:rsid w:val="00057A6A"/>
    <w:rsid w:val="00061754"/>
    <w:rsid w:val="000622E7"/>
    <w:rsid w:val="00064440"/>
    <w:rsid w:val="00071C7B"/>
    <w:rsid w:val="0007303A"/>
    <w:rsid w:val="000846DA"/>
    <w:rsid w:val="000869E3"/>
    <w:rsid w:val="00090919"/>
    <w:rsid w:val="00094EAB"/>
    <w:rsid w:val="00095827"/>
    <w:rsid w:val="00097536"/>
    <w:rsid w:val="000A0A25"/>
    <w:rsid w:val="000B0203"/>
    <w:rsid w:val="000C1C4A"/>
    <w:rsid w:val="000C1D43"/>
    <w:rsid w:val="000D2D09"/>
    <w:rsid w:val="000D3341"/>
    <w:rsid w:val="000E144E"/>
    <w:rsid w:val="000E3E0E"/>
    <w:rsid w:val="000E4F33"/>
    <w:rsid w:val="000E4F6B"/>
    <w:rsid w:val="000F2A6A"/>
    <w:rsid w:val="000F4940"/>
    <w:rsid w:val="000F51F0"/>
    <w:rsid w:val="000F7710"/>
    <w:rsid w:val="000F7ABD"/>
    <w:rsid w:val="00101171"/>
    <w:rsid w:val="001019FF"/>
    <w:rsid w:val="00103E2E"/>
    <w:rsid w:val="00104C92"/>
    <w:rsid w:val="00114638"/>
    <w:rsid w:val="00124E61"/>
    <w:rsid w:val="00126D64"/>
    <w:rsid w:val="00131CBC"/>
    <w:rsid w:val="001323FA"/>
    <w:rsid w:val="00136FD1"/>
    <w:rsid w:val="00141A29"/>
    <w:rsid w:val="0014717A"/>
    <w:rsid w:val="0015082D"/>
    <w:rsid w:val="00166D3D"/>
    <w:rsid w:val="001806AF"/>
    <w:rsid w:val="00184E7E"/>
    <w:rsid w:val="00191C5F"/>
    <w:rsid w:val="001951D6"/>
    <w:rsid w:val="001A2F24"/>
    <w:rsid w:val="001A36DE"/>
    <w:rsid w:val="001A45C0"/>
    <w:rsid w:val="001A5174"/>
    <w:rsid w:val="001A6391"/>
    <w:rsid w:val="001A741E"/>
    <w:rsid w:val="001B7AA7"/>
    <w:rsid w:val="001B7D92"/>
    <w:rsid w:val="001C0010"/>
    <w:rsid w:val="001C43E7"/>
    <w:rsid w:val="001D0054"/>
    <w:rsid w:val="001D2CFD"/>
    <w:rsid w:val="001D395A"/>
    <w:rsid w:val="001E0907"/>
    <w:rsid w:val="001E0FA3"/>
    <w:rsid w:val="001E237A"/>
    <w:rsid w:val="001E33BF"/>
    <w:rsid w:val="001E594F"/>
    <w:rsid w:val="001E707F"/>
    <w:rsid w:val="001F137F"/>
    <w:rsid w:val="001F143A"/>
    <w:rsid w:val="001F4D1C"/>
    <w:rsid w:val="001F65C7"/>
    <w:rsid w:val="001F7020"/>
    <w:rsid w:val="00222EEE"/>
    <w:rsid w:val="00225412"/>
    <w:rsid w:val="00226DDD"/>
    <w:rsid w:val="00242C54"/>
    <w:rsid w:val="00242F28"/>
    <w:rsid w:val="002449B6"/>
    <w:rsid w:val="00253457"/>
    <w:rsid w:val="002768B4"/>
    <w:rsid w:val="002803E1"/>
    <w:rsid w:val="00294C96"/>
    <w:rsid w:val="00296747"/>
    <w:rsid w:val="002A3CCC"/>
    <w:rsid w:val="002A6CDF"/>
    <w:rsid w:val="002B02B3"/>
    <w:rsid w:val="002C3004"/>
    <w:rsid w:val="002D1A2E"/>
    <w:rsid w:val="002D2712"/>
    <w:rsid w:val="002D4529"/>
    <w:rsid w:val="002E3E65"/>
    <w:rsid w:val="002E60B3"/>
    <w:rsid w:val="002F05D1"/>
    <w:rsid w:val="002F0955"/>
    <w:rsid w:val="002F2448"/>
    <w:rsid w:val="002F60F5"/>
    <w:rsid w:val="002F7D2C"/>
    <w:rsid w:val="00302A2E"/>
    <w:rsid w:val="00305DE6"/>
    <w:rsid w:val="00312656"/>
    <w:rsid w:val="00313FCB"/>
    <w:rsid w:val="0031425D"/>
    <w:rsid w:val="003142BE"/>
    <w:rsid w:val="00315EE3"/>
    <w:rsid w:val="00316DE3"/>
    <w:rsid w:val="00317A77"/>
    <w:rsid w:val="003323CC"/>
    <w:rsid w:val="003468F3"/>
    <w:rsid w:val="00347945"/>
    <w:rsid w:val="00360DA8"/>
    <w:rsid w:val="00361D97"/>
    <w:rsid w:val="00361FA4"/>
    <w:rsid w:val="0036487E"/>
    <w:rsid w:val="00370E7B"/>
    <w:rsid w:val="00371065"/>
    <w:rsid w:val="00376147"/>
    <w:rsid w:val="00391ED7"/>
    <w:rsid w:val="003923A3"/>
    <w:rsid w:val="003A0D5E"/>
    <w:rsid w:val="003A16FC"/>
    <w:rsid w:val="003A3374"/>
    <w:rsid w:val="003B3E4B"/>
    <w:rsid w:val="003B4123"/>
    <w:rsid w:val="003B6DD7"/>
    <w:rsid w:val="003C1074"/>
    <w:rsid w:val="003C6601"/>
    <w:rsid w:val="003C7120"/>
    <w:rsid w:val="003D58CE"/>
    <w:rsid w:val="003D6D10"/>
    <w:rsid w:val="003E19F6"/>
    <w:rsid w:val="003E2D1D"/>
    <w:rsid w:val="003E50BE"/>
    <w:rsid w:val="003E5A3F"/>
    <w:rsid w:val="00403B1C"/>
    <w:rsid w:val="00403C6B"/>
    <w:rsid w:val="00406AEB"/>
    <w:rsid w:val="00407729"/>
    <w:rsid w:val="0041252D"/>
    <w:rsid w:val="00413578"/>
    <w:rsid w:val="00415695"/>
    <w:rsid w:val="00422098"/>
    <w:rsid w:val="004264BB"/>
    <w:rsid w:val="00431EE2"/>
    <w:rsid w:val="00432093"/>
    <w:rsid w:val="004355F8"/>
    <w:rsid w:val="0044111C"/>
    <w:rsid w:val="004501D4"/>
    <w:rsid w:val="004568A8"/>
    <w:rsid w:val="00457814"/>
    <w:rsid w:val="00460F1D"/>
    <w:rsid w:val="004620A2"/>
    <w:rsid w:val="00462734"/>
    <w:rsid w:val="00462CC9"/>
    <w:rsid w:val="0046749E"/>
    <w:rsid w:val="00470BB0"/>
    <w:rsid w:val="004718D5"/>
    <w:rsid w:val="004733B8"/>
    <w:rsid w:val="0048211D"/>
    <w:rsid w:val="00496267"/>
    <w:rsid w:val="004A7B98"/>
    <w:rsid w:val="004B2B81"/>
    <w:rsid w:val="004B32F3"/>
    <w:rsid w:val="004B36B6"/>
    <w:rsid w:val="004B6799"/>
    <w:rsid w:val="004C45AB"/>
    <w:rsid w:val="004C4730"/>
    <w:rsid w:val="004D20C9"/>
    <w:rsid w:val="004D3E23"/>
    <w:rsid w:val="004D771F"/>
    <w:rsid w:val="004E26BF"/>
    <w:rsid w:val="004E7B04"/>
    <w:rsid w:val="004F179A"/>
    <w:rsid w:val="004F36FB"/>
    <w:rsid w:val="004F79F0"/>
    <w:rsid w:val="0050151F"/>
    <w:rsid w:val="00507E03"/>
    <w:rsid w:val="00516B94"/>
    <w:rsid w:val="0053039E"/>
    <w:rsid w:val="0053050D"/>
    <w:rsid w:val="00535CFA"/>
    <w:rsid w:val="0054044D"/>
    <w:rsid w:val="00541601"/>
    <w:rsid w:val="00542FD0"/>
    <w:rsid w:val="00551D7C"/>
    <w:rsid w:val="00553B9D"/>
    <w:rsid w:val="005556E3"/>
    <w:rsid w:val="005625CB"/>
    <w:rsid w:val="0056320F"/>
    <w:rsid w:val="005657D2"/>
    <w:rsid w:val="005705C4"/>
    <w:rsid w:val="00571025"/>
    <w:rsid w:val="005741A6"/>
    <w:rsid w:val="00576FEA"/>
    <w:rsid w:val="0058163C"/>
    <w:rsid w:val="00586282"/>
    <w:rsid w:val="005867E9"/>
    <w:rsid w:val="00587AEF"/>
    <w:rsid w:val="005902D3"/>
    <w:rsid w:val="00591E03"/>
    <w:rsid w:val="0059550A"/>
    <w:rsid w:val="005A1622"/>
    <w:rsid w:val="005A1A59"/>
    <w:rsid w:val="005A3FC0"/>
    <w:rsid w:val="005A6E6C"/>
    <w:rsid w:val="005B27AC"/>
    <w:rsid w:val="005B572F"/>
    <w:rsid w:val="005C5484"/>
    <w:rsid w:val="005D0E45"/>
    <w:rsid w:val="005D19A2"/>
    <w:rsid w:val="005D2611"/>
    <w:rsid w:val="005D3E5E"/>
    <w:rsid w:val="005D477B"/>
    <w:rsid w:val="005E3AAC"/>
    <w:rsid w:val="005E5A77"/>
    <w:rsid w:val="005F73DA"/>
    <w:rsid w:val="00602C66"/>
    <w:rsid w:val="006071B6"/>
    <w:rsid w:val="006229D6"/>
    <w:rsid w:val="00624DCB"/>
    <w:rsid w:val="006279F3"/>
    <w:rsid w:val="0063139C"/>
    <w:rsid w:val="00636179"/>
    <w:rsid w:val="00640507"/>
    <w:rsid w:val="0064241E"/>
    <w:rsid w:val="006432D6"/>
    <w:rsid w:val="006457A4"/>
    <w:rsid w:val="00646049"/>
    <w:rsid w:val="00653AEF"/>
    <w:rsid w:val="00653E09"/>
    <w:rsid w:val="00656790"/>
    <w:rsid w:val="006600AD"/>
    <w:rsid w:val="006604B3"/>
    <w:rsid w:val="006634D7"/>
    <w:rsid w:val="00671259"/>
    <w:rsid w:val="0067254F"/>
    <w:rsid w:val="00674701"/>
    <w:rsid w:val="006772C9"/>
    <w:rsid w:val="00680FCD"/>
    <w:rsid w:val="00691423"/>
    <w:rsid w:val="0069274C"/>
    <w:rsid w:val="006A2517"/>
    <w:rsid w:val="006C138F"/>
    <w:rsid w:val="006C2E26"/>
    <w:rsid w:val="006C4D81"/>
    <w:rsid w:val="006D1EDC"/>
    <w:rsid w:val="006D2F4A"/>
    <w:rsid w:val="006D50E1"/>
    <w:rsid w:val="006D62C0"/>
    <w:rsid w:val="006E00F6"/>
    <w:rsid w:val="006E188F"/>
    <w:rsid w:val="006F0BE7"/>
    <w:rsid w:val="006F2CCD"/>
    <w:rsid w:val="006F33E6"/>
    <w:rsid w:val="006F64C8"/>
    <w:rsid w:val="00702251"/>
    <w:rsid w:val="0070584F"/>
    <w:rsid w:val="00710892"/>
    <w:rsid w:val="007124FC"/>
    <w:rsid w:val="00713760"/>
    <w:rsid w:val="00715EAA"/>
    <w:rsid w:val="00722999"/>
    <w:rsid w:val="007307C5"/>
    <w:rsid w:val="00737AC5"/>
    <w:rsid w:val="00740511"/>
    <w:rsid w:val="0074250B"/>
    <w:rsid w:val="00745C02"/>
    <w:rsid w:val="00753C15"/>
    <w:rsid w:val="00754994"/>
    <w:rsid w:val="007572A5"/>
    <w:rsid w:val="007575E2"/>
    <w:rsid w:val="00771E82"/>
    <w:rsid w:val="00782345"/>
    <w:rsid w:val="0078269A"/>
    <w:rsid w:val="00783221"/>
    <w:rsid w:val="00790727"/>
    <w:rsid w:val="0079226C"/>
    <w:rsid w:val="007A3443"/>
    <w:rsid w:val="007A34F2"/>
    <w:rsid w:val="007A5C75"/>
    <w:rsid w:val="007B39AB"/>
    <w:rsid w:val="007B5E56"/>
    <w:rsid w:val="007C2540"/>
    <w:rsid w:val="007C4174"/>
    <w:rsid w:val="007C4A4E"/>
    <w:rsid w:val="007D3F0E"/>
    <w:rsid w:val="007E40D2"/>
    <w:rsid w:val="007E5C48"/>
    <w:rsid w:val="007E6F66"/>
    <w:rsid w:val="007F0BE8"/>
    <w:rsid w:val="007F7A84"/>
    <w:rsid w:val="007F7D17"/>
    <w:rsid w:val="00801DFC"/>
    <w:rsid w:val="008073DE"/>
    <w:rsid w:val="008136FD"/>
    <w:rsid w:val="00813A4F"/>
    <w:rsid w:val="00814959"/>
    <w:rsid w:val="00816DD6"/>
    <w:rsid w:val="008170AD"/>
    <w:rsid w:val="00823C31"/>
    <w:rsid w:val="00823FD3"/>
    <w:rsid w:val="00824308"/>
    <w:rsid w:val="00837E19"/>
    <w:rsid w:val="00842A6C"/>
    <w:rsid w:val="008446D1"/>
    <w:rsid w:val="00846177"/>
    <w:rsid w:val="008479D9"/>
    <w:rsid w:val="00853957"/>
    <w:rsid w:val="00862DE3"/>
    <w:rsid w:val="00867A0F"/>
    <w:rsid w:val="008750B7"/>
    <w:rsid w:val="0087613C"/>
    <w:rsid w:val="00894D58"/>
    <w:rsid w:val="00896C12"/>
    <w:rsid w:val="00897512"/>
    <w:rsid w:val="008A1B28"/>
    <w:rsid w:val="008A5C93"/>
    <w:rsid w:val="008B1610"/>
    <w:rsid w:val="008B3688"/>
    <w:rsid w:val="008B5FE4"/>
    <w:rsid w:val="008C6DEB"/>
    <w:rsid w:val="008D05F3"/>
    <w:rsid w:val="008D2833"/>
    <w:rsid w:val="008D42C3"/>
    <w:rsid w:val="008D485E"/>
    <w:rsid w:val="008E2B71"/>
    <w:rsid w:val="008F32CC"/>
    <w:rsid w:val="008F5277"/>
    <w:rsid w:val="00900137"/>
    <w:rsid w:val="009077B2"/>
    <w:rsid w:val="00907FCE"/>
    <w:rsid w:val="00910541"/>
    <w:rsid w:val="009122B5"/>
    <w:rsid w:val="009135AE"/>
    <w:rsid w:val="009158FA"/>
    <w:rsid w:val="00915C32"/>
    <w:rsid w:val="009176A0"/>
    <w:rsid w:val="009202F3"/>
    <w:rsid w:val="0092095F"/>
    <w:rsid w:val="009249E5"/>
    <w:rsid w:val="009266F2"/>
    <w:rsid w:val="009277BB"/>
    <w:rsid w:val="00936740"/>
    <w:rsid w:val="0093683A"/>
    <w:rsid w:val="00953EC7"/>
    <w:rsid w:val="009570C5"/>
    <w:rsid w:val="009613C2"/>
    <w:rsid w:val="00961787"/>
    <w:rsid w:val="00982F73"/>
    <w:rsid w:val="00983220"/>
    <w:rsid w:val="00984666"/>
    <w:rsid w:val="0098698D"/>
    <w:rsid w:val="00987DCC"/>
    <w:rsid w:val="00990DC1"/>
    <w:rsid w:val="00991D2E"/>
    <w:rsid w:val="00993C41"/>
    <w:rsid w:val="009A0D2D"/>
    <w:rsid w:val="009A7AA2"/>
    <w:rsid w:val="009B7957"/>
    <w:rsid w:val="009C0B91"/>
    <w:rsid w:val="009C52A0"/>
    <w:rsid w:val="009C66EB"/>
    <w:rsid w:val="009D044C"/>
    <w:rsid w:val="009D66B7"/>
    <w:rsid w:val="009E08BB"/>
    <w:rsid w:val="009E47E6"/>
    <w:rsid w:val="009E7C6D"/>
    <w:rsid w:val="009F706D"/>
    <w:rsid w:val="009F73D4"/>
    <w:rsid w:val="00A060AD"/>
    <w:rsid w:val="00A06228"/>
    <w:rsid w:val="00A10936"/>
    <w:rsid w:val="00A10D91"/>
    <w:rsid w:val="00A159B7"/>
    <w:rsid w:val="00A17A38"/>
    <w:rsid w:val="00A23D81"/>
    <w:rsid w:val="00A3304F"/>
    <w:rsid w:val="00A3607D"/>
    <w:rsid w:val="00A36214"/>
    <w:rsid w:val="00A36B80"/>
    <w:rsid w:val="00A47B4E"/>
    <w:rsid w:val="00A50D26"/>
    <w:rsid w:val="00A513C3"/>
    <w:rsid w:val="00A55D65"/>
    <w:rsid w:val="00A61ED7"/>
    <w:rsid w:val="00A63F9A"/>
    <w:rsid w:val="00A65D26"/>
    <w:rsid w:val="00A7102A"/>
    <w:rsid w:val="00A73270"/>
    <w:rsid w:val="00A747D7"/>
    <w:rsid w:val="00A84440"/>
    <w:rsid w:val="00A854EB"/>
    <w:rsid w:val="00A9080A"/>
    <w:rsid w:val="00A93C7D"/>
    <w:rsid w:val="00AA0A75"/>
    <w:rsid w:val="00AA3310"/>
    <w:rsid w:val="00AA38F2"/>
    <w:rsid w:val="00AA787F"/>
    <w:rsid w:val="00AB3F4D"/>
    <w:rsid w:val="00AC2A0D"/>
    <w:rsid w:val="00AC38CD"/>
    <w:rsid w:val="00AC4BE9"/>
    <w:rsid w:val="00AC5B53"/>
    <w:rsid w:val="00AC67CE"/>
    <w:rsid w:val="00AD5F64"/>
    <w:rsid w:val="00AD773C"/>
    <w:rsid w:val="00AD79EA"/>
    <w:rsid w:val="00AE23DA"/>
    <w:rsid w:val="00AE3440"/>
    <w:rsid w:val="00AF0E81"/>
    <w:rsid w:val="00B00E43"/>
    <w:rsid w:val="00B03A55"/>
    <w:rsid w:val="00B05E19"/>
    <w:rsid w:val="00B10553"/>
    <w:rsid w:val="00B13D66"/>
    <w:rsid w:val="00B21B0B"/>
    <w:rsid w:val="00B27DE0"/>
    <w:rsid w:val="00B30232"/>
    <w:rsid w:val="00B31A35"/>
    <w:rsid w:val="00B31A9D"/>
    <w:rsid w:val="00B34005"/>
    <w:rsid w:val="00B379A8"/>
    <w:rsid w:val="00B5401F"/>
    <w:rsid w:val="00B56B6D"/>
    <w:rsid w:val="00B60E53"/>
    <w:rsid w:val="00B630BC"/>
    <w:rsid w:val="00B661B5"/>
    <w:rsid w:val="00B66716"/>
    <w:rsid w:val="00B735F8"/>
    <w:rsid w:val="00B75D2E"/>
    <w:rsid w:val="00B80EE4"/>
    <w:rsid w:val="00B85938"/>
    <w:rsid w:val="00B85BD9"/>
    <w:rsid w:val="00B909D3"/>
    <w:rsid w:val="00B91CA3"/>
    <w:rsid w:val="00B91F0B"/>
    <w:rsid w:val="00B94D5E"/>
    <w:rsid w:val="00BA3436"/>
    <w:rsid w:val="00BA6892"/>
    <w:rsid w:val="00BA6EED"/>
    <w:rsid w:val="00BC4339"/>
    <w:rsid w:val="00BC66BE"/>
    <w:rsid w:val="00BD2865"/>
    <w:rsid w:val="00BD6D89"/>
    <w:rsid w:val="00BD7F07"/>
    <w:rsid w:val="00BE006D"/>
    <w:rsid w:val="00BE43D2"/>
    <w:rsid w:val="00BE628C"/>
    <w:rsid w:val="00C02E99"/>
    <w:rsid w:val="00C125F7"/>
    <w:rsid w:val="00C12CA2"/>
    <w:rsid w:val="00C16C42"/>
    <w:rsid w:val="00C30522"/>
    <w:rsid w:val="00C325B9"/>
    <w:rsid w:val="00C34A14"/>
    <w:rsid w:val="00C373FD"/>
    <w:rsid w:val="00C45B52"/>
    <w:rsid w:val="00C45F80"/>
    <w:rsid w:val="00C516F9"/>
    <w:rsid w:val="00C530F0"/>
    <w:rsid w:val="00C57C60"/>
    <w:rsid w:val="00C63807"/>
    <w:rsid w:val="00C64925"/>
    <w:rsid w:val="00C64E8C"/>
    <w:rsid w:val="00C65ECD"/>
    <w:rsid w:val="00C66B0B"/>
    <w:rsid w:val="00C67047"/>
    <w:rsid w:val="00C671C4"/>
    <w:rsid w:val="00C677AD"/>
    <w:rsid w:val="00C679A6"/>
    <w:rsid w:val="00C67DA1"/>
    <w:rsid w:val="00C67EC6"/>
    <w:rsid w:val="00C70099"/>
    <w:rsid w:val="00C712EB"/>
    <w:rsid w:val="00C83E8B"/>
    <w:rsid w:val="00C9295F"/>
    <w:rsid w:val="00C935FD"/>
    <w:rsid w:val="00C9719A"/>
    <w:rsid w:val="00CA5B94"/>
    <w:rsid w:val="00CB0376"/>
    <w:rsid w:val="00CD6296"/>
    <w:rsid w:val="00D03330"/>
    <w:rsid w:val="00D124C1"/>
    <w:rsid w:val="00D24FAE"/>
    <w:rsid w:val="00D3058D"/>
    <w:rsid w:val="00D323DD"/>
    <w:rsid w:val="00D35640"/>
    <w:rsid w:val="00D374DD"/>
    <w:rsid w:val="00D40A5C"/>
    <w:rsid w:val="00D411D5"/>
    <w:rsid w:val="00D561CE"/>
    <w:rsid w:val="00D632B5"/>
    <w:rsid w:val="00D63386"/>
    <w:rsid w:val="00D637B2"/>
    <w:rsid w:val="00D65FE0"/>
    <w:rsid w:val="00D76AB2"/>
    <w:rsid w:val="00D839FB"/>
    <w:rsid w:val="00D8674E"/>
    <w:rsid w:val="00D95A77"/>
    <w:rsid w:val="00DA0ECA"/>
    <w:rsid w:val="00DA5835"/>
    <w:rsid w:val="00DB7C32"/>
    <w:rsid w:val="00DC3682"/>
    <w:rsid w:val="00DC390B"/>
    <w:rsid w:val="00DC4DF2"/>
    <w:rsid w:val="00DD21B2"/>
    <w:rsid w:val="00DD4ABB"/>
    <w:rsid w:val="00DD7BF7"/>
    <w:rsid w:val="00DE037D"/>
    <w:rsid w:val="00DE2331"/>
    <w:rsid w:val="00DE5787"/>
    <w:rsid w:val="00DE7B11"/>
    <w:rsid w:val="00DF16A4"/>
    <w:rsid w:val="00DF1A10"/>
    <w:rsid w:val="00DF3FDD"/>
    <w:rsid w:val="00DF47B4"/>
    <w:rsid w:val="00DF74E0"/>
    <w:rsid w:val="00E01C54"/>
    <w:rsid w:val="00E033A4"/>
    <w:rsid w:val="00E03E47"/>
    <w:rsid w:val="00E0472D"/>
    <w:rsid w:val="00E047EC"/>
    <w:rsid w:val="00E055A8"/>
    <w:rsid w:val="00E1080F"/>
    <w:rsid w:val="00E11291"/>
    <w:rsid w:val="00E23D75"/>
    <w:rsid w:val="00E25F1B"/>
    <w:rsid w:val="00E27DCF"/>
    <w:rsid w:val="00E27F1A"/>
    <w:rsid w:val="00E3007E"/>
    <w:rsid w:val="00E32A7E"/>
    <w:rsid w:val="00E365BF"/>
    <w:rsid w:val="00E40D34"/>
    <w:rsid w:val="00E4712D"/>
    <w:rsid w:val="00E51060"/>
    <w:rsid w:val="00E62C14"/>
    <w:rsid w:val="00E66E9B"/>
    <w:rsid w:val="00E762C1"/>
    <w:rsid w:val="00E765D3"/>
    <w:rsid w:val="00E77508"/>
    <w:rsid w:val="00E81C6F"/>
    <w:rsid w:val="00E847EC"/>
    <w:rsid w:val="00E87B20"/>
    <w:rsid w:val="00E909F5"/>
    <w:rsid w:val="00EA05DC"/>
    <w:rsid w:val="00EA4018"/>
    <w:rsid w:val="00EA5DA0"/>
    <w:rsid w:val="00EA6BE2"/>
    <w:rsid w:val="00ED082E"/>
    <w:rsid w:val="00ED28AB"/>
    <w:rsid w:val="00EE398E"/>
    <w:rsid w:val="00EE4BF7"/>
    <w:rsid w:val="00EE5EFA"/>
    <w:rsid w:val="00EE7038"/>
    <w:rsid w:val="00EF0CE9"/>
    <w:rsid w:val="00EF5238"/>
    <w:rsid w:val="00EF73A9"/>
    <w:rsid w:val="00F00641"/>
    <w:rsid w:val="00F02A39"/>
    <w:rsid w:val="00F02C1B"/>
    <w:rsid w:val="00F0313F"/>
    <w:rsid w:val="00F0784D"/>
    <w:rsid w:val="00F128D6"/>
    <w:rsid w:val="00F131A5"/>
    <w:rsid w:val="00F13942"/>
    <w:rsid w:val="00F1426D"/>
    <w:rsid w:val="00F172F2"/>
    <w:rsid w:val="00F22EE6"/>
    <w:rsid w:val="00F243D7"/>
    <w:rsid w:val="00F26D37"/>
    <w:rsid w:val="00F31827"/>
    <w:rsid w:val="00F33C5D"/>
    <w:rsid w:val="00F35A5B"/>
    <w:rsid w:val="00F3620E"/>
    <w:rsid w:val="00F36BA6"/>
    <w:rsid w:val="00F43274"/>
    <w:rsid w:val="00F50B52"/>
    <w:rsid w:val="00F51CC2"/>
    <w:rsid w:val="00F53EB3"/>
    <w:rsid w:val="00F63116"/>
    <w:rsid w:val="00F65D83"/>
    <w:rsid w:val="00F7302C"/>
    <w:rsid w:val="00F75670"/>
    <w:rsid w:val="00F80C12"/>
    <w:rsid w:val="00F8194C"/>
    <w:rsid w:val="00F82B9D"/>
    <w:rsid w:val="00F84209"/>
    <w:rsid w:val="00F84660"/>
    <w:rsid w:val="00F86252"/>
    <w:rsid w:val="00F90A0A"/>
    <w:rsid w:val="00F97A8B"/>
    <w:rsid w:val="00F97C49"/>
    <w:rsid w:val="00FA09FC"/>
    <w:rsid w:val="00FB25E4"/>
    <w:rsid w:val="00FB3760"/>
    <w:rsid w:val="00FB4DFE"/>
    <w:rsid w:val="00FC22E3"/>
    <w:rsid w:val="00FC4A6E"/>
    <w:rsid w:val="00FC62EE"/>
    <w:rsid w:val="00FC6908"/>
    <w:rsid w:val="00FD3C60"/>
    <w:rsid w:val="00FD5D4A"/>
    <w:rsid w:val="00FE0CAC"/>
    <w:rsid w:val="00FE1587"/>
    <w:rsid w:val="00FE4177"/>
    <w:rsid w:val="00FE7790"/>
    <w:rsid w:val="00FF0E04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CA5B94"/>
    <w:pPr>
      <w:widowControl/>
    </w:pPr>
    <w:rPr>
      <w:rFonts w:ascii="Arial" w:eastAsia="Calibri" w:hAnsi="Arial" w:cs="Arial"/>
      <w:sz w:val="24"/>
      <w:szCs w:val="24"/>
    </w:rPr>
  </w:style>
  <w:style w:type="character" w:customStyle="1" w:styleId="blk">
    <w:name w:val="blk"/>
    <w:basedOn w:val="a0"/>
    <w:rsid w:val="00314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9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2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2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2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6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D8AC-BB92-40E2-947C-BA53D788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18</cp:revision>
  <cp:lastPrinted>2019-11-15T06:32:00Z</cp:lastPrinted>
  <dcterms:created xsi:type="dcterms:W3CDTF">2022-10-12T07:19:00Z</dcterms:created>
  <dcterms:modified xsi:type="dcterms:W3CDTF">2022-10-13T07:55:00Z</dcterms:modified>
</cp:coreProperties>
</file>