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 w:firstLine="4536" w:left="709"/>
        <w:jc w:val="both"/>
        <w:rPr>
          <w:sz w:val="28"/>
        </w:rPr>
      </w:pPr>
      <w:r>
        <w:rPr>
          <w:sz w:val="28"/>
        </w:rPr>
        <w:t xml:space="preserve">Начальнику отдела земельных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и имущественных отношение</w:t>
      </w:r>
    </w:p>
    <w:p w14:paraId="09000000">
      <w:pPr>
        <w:ind w:firstLine="4536" w:left="709"/>
        <w:jc w:val="both"/>
        <w:rPr>
          <w:sz w:val="28"/>
        </w:rPr>
      </w:pPr>
      <w:r>
        <w:rPr>
          <w:sz w:val="28"/>
        </w:rPr>
        <w:t>администрации муниц</w:t>
      </w:r>
      <w:r>
        <w:rPr>
          <w:sz w:val="28"/>
        </w:rPr>
        <w:t>и</w:t>
      </w:r>
      <w:r>
        <w:rPr>
          <w:sz w:val="28"/>
        </w:rPr>
        <w:t>пального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 xml:space="preserve">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</w:t>
      </w:r>
      <w:r>
        <w:rPr>
          <w:sz w:val="28"/>
        </w:rPr>
        <w:t>й</w:t>
      </w:r>
      <w:r>
        <w:rPr>
          <w:sz w:val="28"/>
        </w:rPr>
        <w:t>он</w:t>
      </w:r>
    </w:p>
    <w:p w14:paraId="0A000000">
      <w:pPr>
        <w:ind w:firstLine="4536" w:left="709"/>
        <w:jc w:val="both"/>
        <w:rPr>
          <w:sz w:val="28"/>
        </w:rPr>
      </w:pPr>
      <w:r>
        <w:rPr>
          <w:sz w:val="28"/>
        </w:rPr>
        <w:t>Павлюченко Е.И.</w:t>
      </w:r>
    </w:p>
    <w:p w14:paraId="0B000000">
      <w:pPr>
        <w:pStyle w:val="Style_3"/>
        <w:ind w:firstLine="0" w:left="141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</w:p>
    <w:p w14:paraId="0C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</w:p>
    <w:p w14:paraId="0D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 октября 2024 г. №  57</w:t>
      </w:r>
      <w:bookmarkStart w:id="1" w:name="_GoBack"/>
      <w:bookmarkEnd w:id="1"/>
    </w:p>
    <w:p w14:paraId="0E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</w:t>
      </w:r>
    </w:p>
    <w:p w14:paraId="10000000">
      <w:pPr>
        <w:pStyle w:val="Style_3"/>
        <w:ind w:firstLine="567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по результатам оценки регулирующего воздействия </w:t>
      </w:r>
      <w:r>
        <w:rPr>
          <w:rFonts w:ascii="Times New Roman" w:hAnsi="Times New Roman"/>
          <w:sz w:val="28"/>
        </w:rPr>
        <w:t xml:space="preserve">проект решения совета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б установлении начальной цены предмета аукци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на н</w:t>
      </w:r>
      <w:r>
        <w:rPr>
          <w:rFonts w:ascii="Times New Roman" w:hAnsi="Times New Roman"/>
          <w:b w:val="0"/>
          <w:sz w:val="28"/>
        </w:rPr>
        <w:t xml:space="preserve">а </w:t>
      </w:r>
      <w:r>
        <w:rPr>
          <w:rFonts w:ascii="Times New Roman" w:hAnsi="Times New Roman"/>
          <w:b w:val="0"/>
          <w:sz w:val="28"/>
        </w:rPr>
        <w:t xml:space="preserve">право </w:t>
      </w:r>
      <w:r>
        <w:rPr>
          <w:rFonts w:ascii="Times New Roman" w:hAnsi="Times New Roman"/>
          <w:b w:val="0"/>
          <w:sz w:val="28"/>
        </w:rPr>
        <w:t>закл</w:t>
      </w:r>
      <w:r>
        <w:rPr>
          <w:rFonts w:ascii="Times New Roman" w:hAnsi="Times New Roman"/>
          <w:b w:val="0"/>
          <w:sz w:val="28"/>
        </w:rPr>
        <w:t xml:space="preserve">ючения договоров аренды земельных участков, </w:t>
      </w:r>
      <w:r>
        <w:rPr>
          <w:rFonts w:ascii="Times New Roman" w:hAnsi="Times New Roman"/>
          <w:b w:val="0"/>
          <w:sz w:val="28"/>
        </w:rPr>
        <w:t xml:space="preserve">находящихся </w:t>
      </w:r>
      <w:r>
        <w:rPr>
          <w:rFonts w:ascii="Times New Roman" w:hAnsi="Times New Roman"/>
          <w:b w:val="0"/>
          <w:sz w:val="28"/>
        </w:rPr>
        <w:t xml:space="preserve">в муниципальной собственности муниципального образования </w:t>
      </w:r>
      <w:r>
        <w:rPr>
          <w:rFonts w:ascii="Times New Roman" w:hAnsi="Times New Roman"/>
          <w:b w:val="0"/>
          <w:sz w:val="28"/>
        </w:rPr>
        <w:t xml:space="preserve">Отрадненский район, </w:t>
      </w:r>
      <w:r>
        <w:rPr>
          <w:rFonts w:ascii="Times New Roman" w:hAnsi="Times New Roman"/>
          <w:b w:val="0"/>
          <w:sz w:val="28"/>
        </w:rPr>
        <w:t xml:space="preserve">и государственная собственность на </w:t>
      </w:r>
      <w:r>
        <w:rPr>
          <w:rFonts w:ascii="Times New Roman" w:hAnsi="Times New Roman"/>
          <w:b w:val="0"/>
          <w:sz w:val="28"/>
        </w:rPr>
        <w:t>которые не разграничена»</w:t>
      </w:r>
    </w:p>
    <w:p w14:paraId="11000000">
      <w:pPr>
        <w:pStyle w:val="Style_3"/>
        <w:ind w:firstLine="567" w:left="0"/>
        <w:jc w:val="center"/>
        <w:rPr>
          <w:rFonts w:ascii="Times New Roman" w:hAnsi="Times New Roman"/>
          <w:sz w:val="28"/>
        </w:rPr>
      </w:pPr>
    </w:p>
    <w:p w14:paraId="12000000">
      <w:pPr>
        <w:pStyle w:val="Style_3"/>
        <w:ind w:firstLine="567" w:left="0"/>
        <w:jc w:val="center"/>
        <w:rPr>
          <w:rFonts w:ascii="Times New Roman" w:hAnsi="Times New Roman"/>
          <w:sz w:val="28"/>
        </w:rPr>
      </w:pPr>
    </w:p>
    <w:p w14:paraId="13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экономики администрации муниципального образования </w:t>
      </w:r>
      <w:r>
        <w:rPr>
          <w:rFonts w:ascii="Times New Roman" w:hAnsi="Times New Roman"/>
          <w:sz w:val="28"/>
        </w:rPr>
        <w:t>Отрадне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ский</w:t>
      </w:r>
      <w:r>
        <w:rPr>
          <w:rFonts w:ascii="Times New Roman" w:hAnsi="Times New Roman"/>
          <w:sz w:val="28"/>
        </w:rPr>
        <w:t xml:space="preserve"> район как уполномоченный орган по проведению оценки регулирующего воздействия проектов </w:t>
      </w:r>
      <w:r>
        <w:rPr>
          <w:rFonts w:ascii="Times New Roman" w:hAnsi="Times New Roman"/>
          <w:sz w:val="28"/>
        </w:rPr>
        <w:t>муниципальных нормативных правовых актов 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район, рассмотрел пост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пивший </w:t>
      </w:r>
      <w:r>
        <w:rPr>
          <w:rFonts w:ascii="Times New Roman" w:hAnsi="Times New Roman"/>
          <w:sz w:val="28"/>
        </w:rPr>
        <w:t>7 октября</w:t>
      </w:r>
      <w:r>
        <w:rPr>
          <w:rFonts w:ascii="Times New Roman" w:hAnsi="Times New Roman"/>
          <w:sz w:val="28"/>
        </w:rPr>
        <w:t xml:space="preserve"> 2024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проект решения </w:t>
      </w:r>
      <w:r>
        <w:rPr>
          <w:rFonts w:ascii="Times New Roman" w:hAnsi="Times New Roman"/>
          <w:sz w:val="28"/>
        </w:rPr>
        <w:t xml:space="preserve">совета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б установлении начальной цены предмета аукци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на н</w:t>
      </w:r>
      <w:r>
        <w:rPr>
          <w:rFonts w:ascii="Times New Roman" w:hAnsi="Times New Roman"/>
          <w:b w:val="0"/>
          <w:sz w:val="28"/>
        </w:rPr>
        <w:t xml:space="preserve">а </w:t>
      </w:r>
      <w:r>
        <w:rPr>
          <w:rFonts w:ascii="Times New Roman" w:hAnsi="Times New Roman"/>
          <w:b w:val="0"/>
          <w:sz w:val="28"/>
        </w:rPr>
        <w:t xml:space="preserve">право </w:t>
      </w:r>
      <w:r>
        <w:rPr>
          <w:rFonts w:ascii="Times New Roman" w:hAnsi="Times New Roman"/>
          <w:b w:val="0"/>
          <w:sz w:val="28"/>
        </w:rPr>
        <w:t>закл</w:t>
      </w:r>
      <w:r>
        <w:rPr>
          <w:rFonts w:ascii="Times New Roman" w:hAnsi="Times New Roman"/>
          <w:b w:val="0"/>
          <w:sz w:val="28"/>
        </w:rPr>
        <w:t xml:space="preserve">ючения договоров аренды земельных участков, </w:t>
      </w:r>
      <w:r>
        <w:rPr>
          <w:rFonts w:ascii="Times New Roman" w:hAnsi="Times New Roman"/>
          <w:b w:val="0"/>
          <w:sz w:val="28"/>
        </w:rPr>
        <w:t xml:space="preserve">находящихся </w:t>
      </w:r>
      <w:r>
        <w:rPr>
          <w:rFonts w:ascii="Times New Roman" w:hAnsi="Times New Roman"/>
          <w:b w:val="0"/>
          <w:sz w:val="28"/>
        </w:rPr>
        <w:t xml:space="preserve">в муниципальной собственности муниципального образования </w:t>
      </w:r>
      <w:r>
        <w:rPr>
          <w:rFonts w:ascii="Times New Roman" w:hAnsi="Times New Roman"/>
          <w:b w:val="0"/>
          <w:sz w:val="28"/>
        </w:rPr>
        <w:t xml:space="preserve">Отрадненский район, </w:t>
      </w:r>
      <w:r>
        <w:rPr>
          <w:rFonts w:ascii="Times New Roman" w:hAnsi="Times New Roman"/>
          <w:b w:val="0"/>
          <w:sz w:val="28"/>
        </w:rPr>
        <w:t xml:space="preserve">и государственная собственность на </w:t>
      </w:r>
      <w:r>
        <w:rPr>
          <w:rFonts w:ascii="Times New Roman" w:hAnsi="Times New Roman"/>
          <w:b w:val="0"/>
          <w:sz w:val="28"/>
        </w:rPr>
        <w:t>которые не разграничена»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- Проект), направленный отдела земельных и имущественных отношений администрации муниципального образования Отрадненский район</w:t>
      </w:r>
      <w:r>
        <w:rPr>
          <w:rFonts w:ascii="Times New Roman" w:hAnsi="Times New Roman"/>
          <w:sz w:val="28"/>
        </w:rPr>
        <w:t xml:space="preserve"> (далее - Разработчик) для подготовки настоящего Заключения и соо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щает сл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дующее.</w:t>
      </w:r>
    </w:p>
    <w:p w14:paraId="14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1.3 Порядка </w:t>
      </w:r>
      <w:r>
        <w:rPr>
          <w:rFonts w:ascii="Times New Roman" w:hAnsi="Times New Roman"/>
          <w:sz w:val="28"/>
        </w:rPr>
        <w:t>проведения оценки регулирующего воздействия проектов муниципальных нормативных правовых актов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пального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район, утвержденного постановлением администрации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от 24 дека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2018 года № 914</w:t>
      </w:r>
      <w:r>
        <w:rPr>
          <w:rFonts w:ascii="Times New Roman" w:hAnsi="Times New Roman"/>
          <w:sz w:val="28"/>
        </w:rPr>
        <w:t xml:space="preserve"> (далее - Порядок) проект подлежит проведению оценки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гулирующего воздействия.</w:t>
      </w:r>
    </w:p>
    <w:p w14:paraId="15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14:paraId="16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>Степень регулирующего воздействия -  средняя</w:t>
      </w:r>
      <w:r>
        <w:rPr>
          <w:sz w:val="28"/>
        </w:rPr>
        <w:t xml:space="preserve">.   </w:t>
      </w:r>
    </w:p>
    <w:p w14:paraId="17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муниципального</w:t>
      </w:r>
      <w:r>
        <w:rPr>
          <w:rFonts w:ascii="Times New Roman" w:hAnsi="Times New Roman"/>
          <w:sz w:val="28"/>
        </w:rPr>
        <w:t xml:space="preserve"> нормативного правового акта содержит полож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ния, устанавливающие новые обязанности для субъектов предпринимательской и иной экономической деятельности. </w:t>
      </w:r>
    </w:p>
    <w:p w14:paraId="18000000">
      <w:pPr>
        <w:ind w:firstLine="708" w:left="0"/>
        <w:jc w:val="both"/>
        <w:rPr>
          <w:sz w:val="28"/>
        </w:rPr>
      </w:pPr>
      <w:r>
        <w:rPr>
          <w:sz w:val="28"/>
        </w:rPr>
        <w:t>Проект направлен Разработчиком для проведения оценки регулирующего воздействия впервые.</w:t>
      </w:r>
    </w:p>
    <w:p w14:paraId="19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вым регулированием рассматриваемой сферы общественных отношений. </w:t>
      </w:r>
    </w:p>
    <w:p w14:paraId="1A000000">
      <w:pPr>
        <w:widowControl w:val="0"/>
        <w:ind w:firstLine="567" w:left="0"/>
        <w:jc w:val="both"/>
        <w:rPr>
          <w:rFonts w:ascii="Times New Roman" w:hAnsi="Times New Roman"/>
          <w:sz w:val="28"/>
          <w:shd w:fill="FFE779" w:val="clear"/>
        </w:rPr>
      </w:pPr>
      <w:r>
        <w:rPr>
          <w:rFonts w:ascii="Times New Roman" w:hAnsi="Times New Roman"/>
          <w:sz w:val="28"/>
        </w:rPr>
        <w:t>Разработчиком предложен один вариант правового регулирования –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нятие </w:t>
      </w:r>
      <w:r>
        <w:rPr>
          <w:rFonts w:ascii="Times New Roman" w:hAnsi="Times New Roman"/>
          <w:sz w:val="28"/>
        </w:rPr>
        <w:t xml:space="preserve">решения совета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б установлении начальной цены предмета аукци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на н</w:t>
      </w:r>
      <w:r>
        <w:rPr>
          <w:rFonts w:ascii="Times New Roman" w:hAnsi="Times New Roman"/>
          <w:b w:val="0"/>
          <w:sz w:val="28"/>
        </w:rPr>
        <w:t xml:space="preserve">а </w:t>
      </w:r>
      <w:r>
        <w:rPr>
          <w:rFonts w:ascii="Times New Roman" w:hAnsi="Times New Roman"/>
          <w:b w:val="0"/>
          <w:sz w:val="28"/>
        </w:rPr>
        <w:t xml:space="preserve">право </w:t>
      </w:r>
      <w:r>
        <w:rPr>
          <w:rFonts w:ascii="Times New Roman" w:hAnsi="Times New Roman"/>
          <w:b w:val="0"/>
          <w:sz w:val="28"/>
        </w:rPr>
        <w:t>закл</w:t>
      </w:r>
      <w:r>
        <w:rPr>
          <w:rFonts w:ascii="Times New Roman" w:hAnsi="Times New Roman"/>
          <w:b w:val="0"/>
          <w:sz w:val="28"/>
        </w:rPr>
        <w:t xml:space="preserve">ючения договоров аренды земельных участков, </w:t>
      </w:r>
      <w:r>
        <w:rPr>
          <w:rFonts w:ascii="Times New Roman" w:hAnsi="Times New Roman"/>
          <w:b w:val="0"/>
          <w:sz w:val="28"/>
        </w:rPr>
        <w:t xml:space="preserve">находящихся </w:t>
      </w:r>
      <w:r>
        <w:rPr>
          <w:rFonts w:ascii="Times New Roman" w:hAnsi="Times New Roman"/>
          <w:b w:val="0"/>
          <w:sz w:val="28"/>
        </w:rPr>
        <w:t xml:space="preserve">в муниципальной собственности муниципального образования </w:t>
      </w:r>
      <w:r>
        <w:rPr>
          <w:rFonts w:ascii="Times New Roman" w:hAnsi="Times New Roman"/>
          <w:b w:val="0"/>
          <w:sz w:val="28"/>
        </w:rPr>
        <w:t xml:space="preserve">Отрадненский район, </w:t>
      </w:r>
      <w:r>
        <w:rPr>
          <w:rFonts w:ascii="Times New Roman" w:hAnsi="Times New Roman"/>
          <w:b w:val="0"/>
          <w:sz w:val="28"/>
        </w:rPr>
        <w:t xml:space="preserve">и государственная собственность на </w:t>
      </w:r>
      <w:r>
        <w:rPr>
          <w:rFonts w:ascii="Times New Roman" w:hAnsi="Times New Roman"/>
          <w:b w:val="0"/>
          <w:sz w:val="28"/>
        </w:rPr>
        <w:t>которые не разграничена».</w:t>
      </w:r>
    </w:p>
    <w:p w14:paraId="1B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Проведено сравнение указанных вариантов правового регулирования. 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бор варианта правового регулирования сделан исходя из оценки возможности достижения заявленной цели регулирования и оценки рисков наступления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благоприятных последствий. </w:t>
      </w:r>
    </w:p>
    <w:p w14:paraId="1C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Проведена оценка эффективности предлагаемого варианта правового рег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лирования, основанного на сведениях, содержащихся в соответствующих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делах сводного отчета, и установлено следующее:   </w:t>
      </w:r>
    </w:p>
    <w:p w14:paraId="1D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проблема, на решение которой направлено правовое регулирование, сформирована точно;</w:t>
      </w:r>
    </w:p>
    <w:p w14:paraId="1E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определены потенциальные адресаты предлагаемого правового регулир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вания – </w:t>
      </w:r>
      <w:r>
        <w:rPr>
          <w:rFonts w:ascii="Times New Roman" w:hAnsi="Times New Roman"/>
          <w:sz w:val="28"/>
        </w:rPr>
        <w:t>юридические и физические лица, являющиеся арендаторами земельных участков, расположенных на территории муниципального образования Отрадненский район</w:t>
      </w:r>
      <w:r>
        <w:rPr>
          <w:rFonts w:ascii="Times New Roman" w:hAnsi="Times New Roman"/>
          <w:sz w:val="28"/>
        </w:rPr>
        <w:t xml:space="preserve">; </w:t>
      </w:r>
    </w:p>
    <w:p w14:paraId="1F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определена основная цель предлагаемого проектом правового регулир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вания и сформулирована разработчиком </w:t>
      </w:r>
      <w:r>
        <w:rPr>
          <w:rFonts w:ascii="Times New Roman" w:hAnsi="Times New Roman"/>
          <w:sz w:val="28"/>
        </w:rPr>
        <w:t xml:space="preserve">как 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беспечение эффективного управления и распоряжения земельными участками, расположенными на территории муниципального образования Отрадненский район, государственная собственность на которые не разграничена, обеспечение принципов публичности и прозрачности процедур предоставления земельных участков в аренду и установления единого порядка определения размера арендной платы</w:t>
      </w:r>
      <w:r>
        <w:rPr>
          <w:rFonts w:ascii="Times New Roman" w:hAnsi="Times New Roman"/>
          <w:sz w:val="28"/>
        </w:rPr>
        <w:t xml:space="preserve">. </w:t>
      </w:r>
    </w:p>
    <w:p w14:paraId="20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установлено следующее:</w:t>
      </w:r>
    </w:p>
    <w:p w14:paraId="21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роблема</w:t>
      </w:r>
      <w:r>
        <w:rPr>
          <w:rFonts w:ascii="Times New Roman" w:hAnsi="Times New Roman"/>
          <w:sz w:val="28"/>
        </w:rPr>
        <w:t>, на решение которой направлено правовое регулирование, сформирована точно</w:t>
      </w:r>
      <w:r>
        <w:rPr>
          <w:rFonts w:ascii="Times New Roman" w:hAnsi="Times New Roman"/>
          <w:sz w:val="28"/>
        </w:rPr>
        <w:t>;</w:t>
      </w:r>
    </w:p>
    <w:p w14:paraId="2200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определены потенциальные адресаты предлагаемого правового регул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ро</w:t>
      </w:r>
      <w:r>
        <w:rPr>
          <w:rFonts w:ascii="Times New Roman" w:hAnsi="Times New Roman"/>
          <w:sz w:val="28"/>
        </w:rPr>
        <w:t>вания: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граждане и юридические лица либо их уполномоченные представит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ли</w:t>
      </w:r>
      <w:r>
        <w:rPr>
          <w:rStyle w:val="Style_4_ch"/>
          <w:rFonts w:ascii="Times New Roman" w:hAnsi="Times New Roman"/>
          <w:sz w:val="28"/>
        </w:rPr>
        <w:t xml:space="preserve">. </w:t>
      </w:r>
    </w:p>
    <w:p w14:paraId="23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количественн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оценк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участников не ограничена. </w:t>
      </w:r>
      <w:r>
        <w:rPr>
          <w:rFonts w:ascii="Times New Roman" w:hAnsi="Times New Roman"/>
          <w:sz w:val="28"/>
        </w:rPr>
        <w:t>Определить точное количество не представляется возможным.</w:t>
      </w:r>
    </w:p>
    <w:p w14:paraId="24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предлагаемого </w:t>
      </w:r>
      <w:r>
        <w:rPr>
          <w:rFonts w:ascii="Times New Roman" w:hAnsi="Times New Roman"/>
          <w:sz w:val="28"/>
        </w:rPr>
        <w:t>проектом правового регулирования определена об</w:t>
      </w:r>
      <w:r>
        <w:rPr>
          <w:rFonts w:ascii="Times New Roman" w:hAnsi="Times New Roman"/>
          <w:sz w:val="28"/>
        </w:rPr>
        <w:t>ъ</w:t>
      </w:r>
      <w:r>
        <w:rPr>
          <w:rFonts w:ascii="Times New Roman" w:hAnsi="Times New Roman"/>
          <w:sz w:val="28"/>
        </w:rPr>
        <w:t>ективно</w:t>
      </w:r>
      <w:r>
        <w:rPr>
          <w:rFonts w:ascii="Times New Roman" w:hAnsi="Times New Roman"/>
          <w:sz w:val="28"/>
        </w:rPr>
        <w:t>;</w:t>
      </w:r>
    </w:p>
    <w:p w14:paraId="25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достижения заявленных целей: с даты вступления в силу </w:t>
      </w:r>
      <w:r>
        <w:rPr>
          <w:rFonts w:ascii="Times New Roman" w:hAnsi="Times New Roman"/>
          <w:sz w:val="28"/>
        </w:rPr>
        <w:t>решения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вета</w:t>
      </w:r>
      <w:r>
        <w:rPr>
          <w:rFonts w:ascii="Times New Roman" w:hAnsi="Times New Roman"/>
          <w:sz w:val="28"/>
        </w:rPr>
        <w:t xml:space="preserve">, в </w:t>
      </w:r>
      <w:r>
        <w:rPr>
          <w:rFonts w:ascii="Times New Roman" w:hAnsi="Times New Roman"/>
          <w:sz w:val="28"/>
        </w:rPr>
        <w:t>связи</w:t>
      </w:r>
      <w:r>
        <w:rPr>
          <w:rFonts w:ascii="Times New Roman" w:hAnsi="Times New Roman"/>
          <w:sz w:val="28"/>
        </w:rPr>
        <w:t xml:space="preserve"> с чем отсутствует необходимость в последующем мониторинге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стижения целей</w:t>
      </w:r>
      <w:r>
        <w:rPr>
          <w:rFonts w:ascii="Times New Roman" w:hAnsi="Times New Roman"/>
          <w:sz w:val="28"/>
        </w:rPr>
        <w:t>;</w:t>
      </w:r>
    </w:p>
    <w:p w14:paraId="26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дополнительных расходов местного бюджета (бюджета муници</w:t>
      </w:r>
      <w:r>
        <w:rPr>
          <w:rFonts w:ascii="Times New Roman" w:hAnsi="Times New Roman"/>
          <w:sz w:val="28"/>
        </w:rPr>
        <w:t xml:space="preserve">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район), связанных</w:t>
      </w:r>
      <w:r>
        <w:rPr>
          <w:rFonts w:ascii="Times New Roman" w:hAnsi="Times New Roman"/>
          <w:sz w:val="28"/>
        </w:rPr>
        <w:t xml:space="preserve"> с введением предлагаемого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вового регулирования, не предполагается;</w:t>
      </w:r>
    </w:p>
    <w:p w14:paraId="27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риски введения предлагаемого правового регулирования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отсутствуют</w:t>
      </w:r>
      <w:r>
        <w:rPr>
          <w:rFonts w:ascii="Times New Roman" w:hAnsi="Times New Roman"/>
          <w:sz w:val="28"/>
        </w:rPr>
        <w:t>.</w:t>
      </w:r>
    </w:p>
    <w:p w14:paraId="28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установлено следующее:</w:t>
      </w:r>
    </w:p>
    <w:p w14:paraId="29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1. Потенциальными группами участников общественных отношений, интересы которых будут затронуты правовым регулированием, являются: </w:t>
      </w:r>
      <w:r>
        <w:rPr>
          <w:rFonts w:ascii="Times New Roman" w:hAnsi="Times New Roman"/>
          <w:sz w:val="28"/>
        </w:rPr>
        <w:t>юридические и физические лица, являющиеся арендаторами земельных участков, расположенных на территории муниципального образования Отрадненский район.</w:t>
      </w:r>
    </w:p>
    <w:p w14:paraId="2A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Проблема, на решение которой направлено правовое регулирование,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ключается в следующем:</w:t>
      </w:r>
    </w:p>
    <w:p w14:paraId="2B000000">
      <w:pPr>
        <w:widowControl w:val="1"/>
        <w:ind w:firstLine="567" w:left="0"/>
        <w:jc w:val="both"/>
        <w:rPr>
          <w:sz w:val="28"/>
        </w:rPr>
      </w:pPr>
      <w:r>
        <w:rPr>
          <w:sz w:val="28"/>
        </w:rPr>
        <w:t xml:space="preserve">Проект решения совета разработан в соответствии </w:t>
      </w:r>
      <w:r>
        <w:rPr>
          <w:rFonts w:ascii="Times New Roman" w:hAnsi="Times New Roman"/>
          <w:sz w:val="28"/>
        </w:rPr>
        <w:t xml:space="preserve"> со статьей 39.11 Земельного кодекса Российской Федерации от 25 октября 2001 г. № 136-ФЗ</w:t>
      </w:r>
      <w:r>
        <w:rPr>
          <w:sz w:val="28"/>
        </w:rPr>
        <w:t xml:space="preserve">, Федеральным законом от </w:t>
      </w:r>
      <w:r>
        <w:rPr>
          <w:sz w:val="28"/>
        </w:rPr>
        <w:t>6 октября 2003 года</w:t>
      </w:r>
      <w:r>
        <w:rPr>
          <w:sz w:val="28"/>
        </w:rPr>
        <w:t xml:space="preserve"> № 131-ФЗ «Об общих при</w:t>
      </w:r>
      <w:r>
        <w:rPr>
          <w:sz w:val="28"/>
        </w:rPr>
        <w:t>н</w:t>
      </w:r>
      <w:r>
        <w:rPr>
          <w:sz w:val="28"/>
        </w:rPr>
        <w:t>ципах организации местного самоуправления в Российской Федерации».</w:t>
      </w:r>
    </w:p>
    <w:p w14:paraId="2C000000">
      <w:pPr>
        <w:widowControl w:val="1"/>
        <w:ind w:firstLine="567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На территории Отрадненского района</w:t>
      </w:r>
      <w:r>
        <w:rPr>
          <w:rFonts w:ascii="Times New Roman" w:hAnsi="Times New Roman"/>
          <w:sz w:val="28"/>
        </w:rPr>
        <w:t xml:space="preserve"> начальной цены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предмета аукци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на на </w:t>
      </w:r>
      <w:r>
        <w:rPr>
          <w:rFonts w:ascii="Times New Roman" w:hAnsi="Times New Roman"/>
          <w:sz w:val="28"/>
        </w:rPr>
        <w:t>право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заключения договоров аренды земельных участко</w:t>
      </w:r>
      <w:r>
        <w:rPr>
          <w:rFonts w:ascii="Times New Roman" w:hAnsi="Times New Roman"/>
          <w:sz w:val="28"/>
        </w:rPr>
        <w:t xml:space="preserve">в, </w:t>
      </w:r>
      <w:r>
        <w:rPr>
          <w:rFonts w:ascii="Times New Roman" w:hAnsi="Times New Roman"/>
          <w:b w:val="0"/>
          <w:sz w:val="28"/>
        </w:rPr>
        <w:t xml:space="preserve">находящихся </w:t>
      </w:r>
      <w:r>
        <w:rPr>
          <w:rFonts w:ascii="Times New Roman" w:hAnsi="Times New Roman"/>
          <w:b w:val="0"/>
          <w:sz w:val="28"/>
        </w:rPr>
        <w:t xml:space="preserve">в муниципальной собственности муниципального образования </w:t>
      </w:r>
      <w:r>
        <w:rPr>
          <w:rFonts w:ascii="Times New Roman" w:hAnsi="Times New Roman"/>
          <w:b w:val="0"/>
          <w:sz w:val="28"/>
        </w:rPr>
        <w:t>От</w:t>
      </w:r>
      <w:r>
        <w:rPr>
          <w:rFonts w:ascii="Times New Roman" w:hAnsi="Times New Roman"/>
          <w:b w:val="0"/>
          <w:sz w:val="28"/>
        </w:rPr>
        <w:t xml:space="preserve">радненский район, </w:t>
      </w:r>
      <w:r>
        <w:rPr>
          <w:rFonts w:ascii="Times New Roman" w:hAnsi="Times New Roman"/>
          <w:b w:val="0"/>
          <w:sz w:val="28"/>
        </w:rPr>
        <w:t xml:space="preserve">и государственная собственность на </w:t>
      </w:r>
      <w:r>
        <w:rPr>
          <w:rFonts w:ascii="Times New Roman" w:hAnsi="Times New Roman"/>
          <w:b w:val="0"/>
          <w:sz w:val="28"/>
        </w:rPr>
        <w:t>которые не разграничена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ранее определялась в соответствии с Федеральным законом от 29 июля 1998 года № 135-ФЗ «Об оценочной деятельности в Российской Федерации». Согласно пункта 12 статьи 39.11 Земельного кодекса Российской Федерации от 25.10. 2001 № 136-ФЗ начальн</w:t>
      </w:r>
      <w:r>
        <w:rPr>
          <w:sz w:val="28"/>
        </w:rPr>
        <w:t>ой ценой предмета аукциона по продаже земельного участка является по выбору уполномоченного органа рыночная стоимость такого земельного участка или кадастровая стоимость такого земельного участка.</w:t>
      </w:r>
    </w:p>
    <w:p w14:paraId="2D000000">
      <w:pPr>
        <w:tabs>
          <w:tab w:leader="none" w:pos="1051" w:val="left"/>
        </w:tabs>
        <w:ind/>
        <w:jc w:val="both"/>
        <w:outlineLvl w:val="0"/>
        <w:rPr>
          <w:sz w:val="28"/>
        </w:rPr>
      </w:pPr>
      <w:r>
        <w:rPr>
          <w:sz w:val="28"/>
        </w:rPr>
        <w:t xml:space="preserve">   3. </w:t>
      </w:r>
      <w:r>
        <w:rPr>
          <w:sz w:val="28"/>
        </w:rPr>
        <w:t xml:space="preserve">Цель предлагаемого правового регулирования – 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обеспечение эффективного управления и распоряжения земельными участками, расположенными на территории муниципального образования Отрадненский район, государственная собственность на которые не разграничена, обеспечение принципов публичности и прозрачности процедур предоставления земельных участков в аренду и установления единого порядка определения размера арендной платы.</w:t>
      </w:r>
    </w:p>
    <w:p w14:paraId="2E000000">
      <w:pPr>
        <w:tabs>
          <w:tab w:leader="none" w:pos="1051" w:val="left"/>
        </w:tabs>
        <w:ind/>
        <w:jc w:val="both"/>
        <w:outlineLvl w:val="0"/>
        <w:rPr>
          <w:sz w:val="28"/>
        </w:rPr>
      </w:pPr>
      <w:r>
        <w:rPr>
          <w:sz w:val="28"/>
        </w:rPr>
        <w:t xml:space="preserve">   Цель правового регулирования соответствует принципам правового регулир</w:t>
      </w:r>
      <w:r>
        <w:rPr>
          <w:sz w:val="28"/>
        </w:rPr>
        <w:t>о</w:t>
      </w:r>
      <w:r>
        <w:rPr>
          <w:sz w:val="28"/>
        </w:rPr>
        <w:t>вания, установленным действующим законодательством Российской Федер</w:t>
      </w:r>
      <w:r>
        <w:rPr>
          <w:sz w:val="28"/>
        </w:rPr>
        <w:t>а</w:t>
      </w:r>
      <w:r>
        <w:rPr>
          <w:sz w:val="28"/>
        </w:rPr>
        <w:t>ции и Краснодарского края.</w:t>
      </w:r>
    </w:p>
    <w:p w14:paraId="2F000000">
      <w:pPr>
        <w:pStyle w:val="Style_5"/>
        <w:ind w:firstLine="540" w:left="0"/>
        <w:jc w:val="both"/>
        <w:rPr>
          <w:rFonts w:ascii="Times New Roman" w:hAnsi="Times New Roman"/>
          <w:sz w:val="28"/>
          <w:shd w:fill="FFE779" w:val="clear"/>
        </w:rPr>
      </w:pPr>
      <w:r>
        <w:rPr>
          <w:rFonts w:ascii="Times New Roman" w:hAnsi="Times New Roman"/>
          <w:sz w:val="28"/>
        </w:rPr>
        <w:t>4. Проект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предусматривает положения, </w:t>
      </w:r>
      <w:r>
        <w:rPr>
          <w:rFonts w:ascii="Times New Roman" w:hAnsi="Times New Roman"/>
          <w:sz w:val="28"/>
        </w:rPr>
        <w:t>устанавливающие новые обязанн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сти для субъектов предпринимательской и инвестиционной деятельности. </w:t>
      </w:r>
    </w:p>
    <w:p w14:paraId="30000000">
      <w:pPr>
        <w:pStyle w:val="Style_3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Риски </w:t>
      </w:r>
      <w:r>
        <w:rPr>
          <w:rFonts w:ascii="Times New Roman" w:hAnsi="Times New Roman"/>
          <w:sz w:val="28"/>
        </w:rPr>
        <w:t>не достижения</w:t>
      </w:r>
      <w:r>
        <w:rPr>
          <w:rFonts w:ascii="Times New Roman" w:hAnsi="Times New Roman"/>
          <w:sz w:val="28"/>
        </w:rPr>
        <w:t xml:space="preserve"> целей правового регулирования отсутствуют.</w:t>
      </w:r>
    </w:p>
    <w:p w14:paraId="31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Дополнительные расходы местного бюджета (бюджета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полагаются.</w:t>
      </w:r>
    </w:p>
    <w:p w14:paraId="32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Необоснованные расходы, связанные с регулирующим воздействием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екта, отсутствуют.</w:t>
      </w:r>
    </w:p>
    <w:p w14:paraId="33000000">
      <w:pPr>
        <w:widowControl w:val="0"/>
        <w:spacing w:after="0"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2"/>
        </w:rPr>
        <w:t xml:space="preserve">          </w:t>
      </w:r>
      <w:r>
        <w:rPr>
          <w:rFonts w:ascii="Times New Roman" w:hAnsi="Times New Roman"/>
          <w:sz w:val="28"/>
        </w:rPr>
        <w:t xml:space="preserve">Расходы потенциальных адресатов предлагаемого правового регулирования, предполагаются в виде информационных издержек </w:t>
      </w:r>
      <w:r>
        <w:rPr>
          <w:rFonts w:ascii="Times New Roman" w:hAnsi="Times New Roman"/>
          <w:sz w:val="28"/>
        </w:rPr>
        <w:t xml:space="preserve">физического и (или) юридического лица либо их представителей в целях участия в аукционе </w:t>
      </w:r>
      <w:r>
        <w:rPr>
          <w:rFonts w:ascii="Times New Roman" w:hAnsi="Times New Roman"/>
          <w:b w:val="0"/>
          <w:color w:themeColor="text1" w:val="000000"/>
          <w:sz w:val="28"/>
        </w:rPr>
        <w:t>1012,95</w:t>
      </w:r>
      <w:r>
        <w:rPr>
          <w:rFonts w:ascii="Times New Roman" w:hAnsi="Times New Roman"/>
          <w:color w:val="444444"/>
          <w:sz w:val="28"/>
        </w:rPr>
        <w:t xml:space="preserve"> </w:t>
      </w:r>
      <w:r>
        <w:rPr>
          <w:rFonts w:ascii="Times New Roman" w:hAnsi="Times New Roman"/>
          <w:sz w:val="28"/>
        </w:rPr>
        <w:t>рублей в расчете на 1 заявителя.</w:t>
      </w:r>
    </w:p>
    <w:p w14:paraId="34000000">
      <w:pPr>
        <w:widowControl w:val="0"/>
        <w:spacing w:after="0" w:line="240" w:lineRule="auto"/>
        <w:ind w:firstLine="1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35000000">
      <w:pPr>
        <w:widowControl w:val="0"/>
        <w:spacing w:after="0" w:line="240" w:lineRule="auto"/>
        <w:ind w:firstLine="1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Расчет вышеуказанной суммы затрат произведен с использованием калькулятора расчета стандартных издержек (</w:t>
      </w:r>
      <w:r>
        <w:rPr>
          <w:rFonts w:ascii="Times New Roman" w:hAnsi="Times New Roman"/>
          <w:sz w:val="28"/>
        </w:rPr>
        <w:t>regulation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gov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):</w:t>
      </w:r>
    </w:p>
    <w:p w14:paraId="36000000">
      <w:pPr>
        <w:spacing w:after="0" w:line="2" w:lineRule="atLeast"/>
        <w:ind w:firstLine="567" w:left="0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название требования: подача </w:t>
      </w:r>
      <w:r>
        <w:rPr>
          <w:rFonts w:ascii="Times New Roman" w:hAnsi="Times New Roman"/>
          <w:sz w:val="28"/>
        </w:rPr>
        <w:t xml:space="preserve">заявления; </w:t>
      </w:r>
    </w:p>
    <w:p w14:paraId="37000000">
      <w:pPr>
        <w:spacing w:after="0" w:line="2" w:lineRule="atLeast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 требования: предоставление информации;</w:t>
      </w:r>
    </w:p>
    <w:p w14:paraId="38000000">
      <w:pPr>
        <w:spacing w:after="0" w:line="2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требования: информационное;</w:t>
      </w:r>
    </w:p>
    <w:p w14:paraId="39000000">
      <w:pPr>
        <w:spacing w:after="0" w:line="2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информационный элемент: под</w:t>
      </w:r>
      <w:r>
        <w:rPr>
          <w:rFonts w:ascii="Times New Roman" w:hAnsi="Times New Roman"/>
          <w:sz w:val="28"/>
        </w:rPr>
        <w:t xml:space="preserve">ача </w:t>
      </w:r>
      <w:r>
        <w:rPr>
          <w:rFonts w:ascii="Times New Roman" w:hAnsi="Times New Roman"/>
          <w:sz w:val="28"/>
        </w:rPr>
        <w:t xml:space="preserve">заявления; </w:t>
      </w:r>
      <w:r>
        <w:rPr>
          <w:rFonts w:ascii="Times New Roman" w:hAnsi="Times New Roman"/>
          <w:sz w:val="28"/>
        </w:rPr>
        <w:t>тип элемента:документы, составляемые совместно с третьими лицами для хранения, передачи органам власти;</w:t>
      </w:r>
      <w:r>
        <w:rPr>
          <w:rFonts w:ascii="Times New Roman" w:hAnsi="Times New Roman"/>
          <w:sz w:val="28"/>
        </w:rPr>
        <w:t>масштаб:</w:t>
      </w:r>
      <w:r>
        <w:rPr>
          <w:rFonts w:ascii="Times New Roman" w:hAnsi="Times New Roman"/>
          <w:sz w:val="28"/>
        </w:rPr>
        <w:t xml:space="preserve"> подача заявления - 1,00 ед. </w:t>
      </w:r>
      <w:r>
        <w:rPr>
          <w:rFonts w:ascii="Times New Roman" w:hAnsi="Times New Roman"/>
          <w:sz w:val="28"/>
        </w:rPr>
        <w:t>частота:</w:t>
      </w:r>
      <w:r>
        <w:rPr>
          <w:rFonts w:ascii="Times New Roman" w:hAnsi="Times New Roman"/>
          <w:sz w:val="28"/>
        </w:rPr>
        <w:t xml:space="preserve"> 1 ед.   </w:t>
      </w:r>
      <w:r>
        <w:rPr>
          <w:rFonts w:ascii="Times New Roman" w:hAnsi="Times New Roman"/>
          <w:color w:themeColor="text1" w:val="000000"/>
          <w:sz w:val="28"/>
        </w:rPr>
        <w:t xml:space="preserve">Действия: </w:t>
      </w:r>
    </w:p>
    <w:p w14:paraId="3A000000">
      <w:pPr>
        <w:spacing w:after="0" w:line="2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Написание любого докуме</w:t>
      </w:r>
      <w:r>
        <w:rPr>
          <w:rFonts w:ascii="Times New Roman" w:hAnsi="Times New Roman"/>
          <w:color w:themeColor="text1" w:val="000000"/>
          <w:sz w:val="28"/>
        </w:rPr>
        <w:t>нта низког</w:t>
      </w:r>
      <w:r>
        <w:rPr>
          <w:rFonts w:ascii="Times New Roman" w:hAnsi="Times New Roman"/>
          <w:color w:themeColor="text1" w:val="000000"/>
          <w:sz w:val="28"/>
        </w:rPr>
        <w:t>о уровня сложности (ме</w:t>
      </w:r>
      <w:r>
        <w:rPr>
          <w:rFonts w:ascii="Times New Roman" w:hAnsi="Times New Roman"/>
          <w:color w:themeColor="text1" w:val="000000"/>
          <w:sz w:val="28"/>
        </w:rPr>
        <w:t>нее 5 стр. печатного текста) - 1,00 чел./часов.</w:t>
      </w:r>
    </w:p>
    <w:p w14:paraId="3B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Копирование документа - 1,00 чел./часов.</w:t>
      </w:r>
    </w:p>
    <w:p w14:paraId="3C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Подача заявления – 1,00 чел./часов</w:t>
      </w:r>
    </w:p>
    <w:p w14:paraId="3D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Иные действия – 0,10 чел./часов.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Список приобретений: </w:t>
      </w:r>
      <w:r>
        <w:rPr>
          <w:rFonts w:ascii="Times New Roman" w:hAnsi="Times New Roman"/>
          <w:color w:themeColor="text1" w:val="000000"/>
          <w:sz w:val="28"/>
        </w:rPr>
        <w:t>затраты на расходные материалы и канц товары – 100,00 руб.</w:t>
      </w:r>
    </w:p>
    <w:p w14:paraId="3E000000">
      <w:pPr>
        <w:spacing w:after="0" w:line="240" w:lineRule="auto"/>
        <w:ind w:firstLine="720" w:left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Среднемесячная заработная плата работников крупных и средних организаций муниципального образования Отрадненский район по состоянию на 1 сентября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  согласно данным органов статистики:</w:t>
      </w:r>
      <w:r>
        <w:rPr>
          <w:rFonts w:ascii="Times New Roman" w:hAnsi="Times New Roman"/>
          <w:sz w:val="28"/>
        </w:rPr>
        <w:t xml:space="preserve"> 49788</w:t>
      </w:r>
      <w:r>
        <w:rPr>
          <w:rFonts w:ascii="Times New Roman" w:hAnsi="Times New Roman"/>
          <w:sz w:val="28"/>
        </w:rPr>
        <w:t xml:space="preserve"> руб.</w:t>
      </w:r>
    </w:p>
    <w:p w14:paraId="3F000000">
      <w:pPr>
        <w:spacing w:after="0" w:line="240" w:lineRule="auto"/>
        <w:ind w:firstLine="567" w:left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</w:t>
      </w:r>
      <w:r>
        <w:rPr>
          <w:rFonts w:ascii="Times New Roman" w:hAnsi="Times New Roman"/>
          <w:color w:themeColor="text1" w:val="000000"/>
          <w:sz w:val="28"/>
        </w:rPr>
        <w:t>редняя стоимость часа работы: 294,5</w:t>
      </w:r>
      <w:r>
        <w:rPr>
          <w:rFonts w:ascii="Times New Roman" w:hAnsi="Times New Roman"/>
          <w:color w:themeColor="text1" w:val="000000"/>
          <w:sz w:val="28"/>
        </w:rPr>
        <w:t xml:space="preserve"> руб.</w:t>
      </w:r>
    </w:p>
    <w:p w14:paraId="40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Общая стоимость требования: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</w:rPr>
        <w:t>1012,95 руб.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 в расчете на 1 ед.</w:t>
      </w:r>
    </w:p>
    <w:p w14:paraId="41000000">
      <w:pPr>
        <w:widowControl w:val="0"/>
        <w:spacing w:after="0" w:line="240" w:lineRule="auto"/>
        <w:ind w:firstLine="567" w:left="-709"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294,5*(1+1+1+0,10)+  1</w:t>
      </w:r>
      <w:r>
        <w:rPr>
          <w:rFonts w:ascii="Times New Roman" w:hAnsi="Times New Roman"/>
          <w:color w:themeColor="text1" w:val="000000"/>
          <w:sz w:val="28"/>
        </w:rPr>
        <w:t>00</w:t>
      </w:r>
    </w:p>
    <w:p w14:paraId="42000000">
      <w:pPr>
        <w:pStyle w:val="Style_3"/>
        <w:ind w:firstLine="567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После вступлением в законную силу решения совета уменьшится расход бюджета на услуги оценщика в </w:t>
      </w:r>
      <w:r>
        <w:rPr>
          <w:rFonts w:ascii="Times New Roman" w:hAnsi="Times New Roman"/>
          <w:sz w:val="28"/>
        </w:rPr>
        <w:t>среднем на 700 тыс. руб. в год</w:t>
      </w:r>
    </w:p>
    <w:p w14:paraId="43000000">
      <w:pPr>
        <w:pStyle w:val="Style_3"/>
        <w:ind w:firstLine="567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7. В соответствии с Порядком уполномоченный орган провел публичные консультации по проекту в </w:t>
      </w:r>
      <w:r>
        <w:rPr>
          <w:rFonts w:ascii="Times New Roman" w:hAnsi="Times New Roman"/>
          <w:sz w:val="28"/>
        </w:rPr>
        <w:t xml:space="preserve">период </w:t>
      </w:r>
      <w:r>
        <w:rPr>
          <w:rFonts w:ascii="Times New Roman" w:hAnsi="Times New Roman"/>
          <w:sz w:val="28"/>
        </w:rPr>
        <w:t>с 7</w:t>
      </w:r>
      <w:r>
        <w:rPr>
          <w:rFonts w:ascii="Times New Roman" w:hAnsi="Times New Roman"/>
          <w:sz w:val="28"/>
        </w:rPr>
        <w:t xml:space="preserve"> октября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г. по </w:t>
      </w:r>
      <w:r>
        <w:rPr>
          <w:rFonts w:ascii="Times New Roman" w:hAnsi="Times New Roman"/>
          <w:sz w:val="28"/>
        </w:rPr>
        <w:t>18 октября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г.</w:t>
      </w:r>
    </w:p>
    <w:p w14:paraId="44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</w:t>
      </w:r>
      <w:r>
        <w:rPr>
          <w:sz w:val="28"/>
        </w:rPr>
        <w:t>й</w:t>
      </w:r>
      <w:r>
        <w:rPr>
          <w:sz w:val="28"/>
        </w:rPr>
        <w:t xml:space="preserve">он - </w:t>
      </w:r>
      <w:r>
        <w:rPr>
          <w:color w:val="0563C1"/>
          <w:sz w:val="28"/>
          <w:u w:val="single"/>
        </w:rPr>
        <w:fldChar w:fldCharType="begin"/>
      </w:r>
      <w:r>
        <w:rPr>
          <w:color w:val="0563C1"/>
          <w:sz w:val="28"/>
          <w:u w:val="single"/>
        </w:rPr>
        <w:instrText>HYPERLINK "http://www.otradnaya.ru"</w:instrText>
      </w:r>
      <w:r>
        <w:rPr>
          <w:color w:val="0563C1"/>
          <w:sz w:val="28"/>
          <w:u w:val="single"/>
        </w:rPr>
        <w:fldChar w:fldCharType="separate"/>
      </w:r>
      <w:r>
        <w:rPr>
          <w:color w:val="0563C1"/>
          <w:sz w:val="28"/>
          <w:u w:val="single"/>
        </w:rPr>
        <w:t>www.otradnaya.ru</w:t>
      </w:r>
      <w:r>
        <w:rPr>
          <w:color w:val="0563C1"/>
          <w:sz w:val="28"/>
          <w:u w:val="single"/>
        </w:rPr>
        <w:fldChar w:fldCharType="end"/>
      </w:r>
      <w:r>
        <w:rPr>
          <w:sz w:val="28"/>
        </w:rPr>
        <w:t>.</w:t>
      </w:r>
    </w:p>
    <w:p w14:paraId="45000000">
      <w:pPr>
        <w:ind w:firstLine="851" w:left="0"/>
        <w:jc w:val="both"/>
        <w:rPr>
          <w:sz w:val="28"/>
        </w:rPr>
      </w:pPr>
      <w:r>
        <w:rPr>
          <w:sz w:val="28"/>
        </w:rPr>
        <w:t>Кроме того, проект направлялся руководителю ООО «Рассвет», замест</w:t>
      </w:r>
      <w:r>
        <w:rPr>
          <w:sz w:val="28"/>
        </w:rPr>
        <w:t>и</w:t>
      </w:r>
      <w:r>
        <w:rPr>
          <w:sz w:val="28"/>
        </w:rPr>
        <w:t xml:space="preserve">телю председателя Совета предпринимателей Отрадненского района О.М. </w:t>
      </w:r>
      <w:r>
        <w:rPr>
          <w:sz w:val="28"/>
        </w:rPr>
        <w:t>К</w:t>
      </w:r>
      <w:r>
        <w:rPr>
          <w:sz w:val="28"/>
        </w:rPr>
        <w:t>о</w:t>
      </w:r>
      <w:r>
        <w:rPr>
          <w:sz w:val="28"/>
        </w:rPr>
        <w:t>чоян</w:t>
      </w:r>
      <w:r>
        <w:rPr>
          <w:sz w:val="28"/>
        </w:rPr>
        <w:t xml:space="preserve">, КФХ В.А. Диденко, КФХ А.Д. Мирошниченко, КФХ В.И. </w:t>
      </w:r>
      <w:r>
        <w:rPr>
          <w:sz w:val="28"/>
        </w:rPr>
        <w:t>Чамурову</w:t>
      </w:r>
      <w:r>
        <w:rPr>
          <w:sz w:val="28"/>
        </w:rPr>
        <w:t>, о</w:t>
      </w:r>
      <w:r>
        <w:rPr>
          <w:sz w:val="28"/>
        </w:rPr>
        <w:t>т</w:t>
      </w:r>
      <w:r>
        <w:rPr>
          <w:sz w:val="28"/>
        </w:rPr>
        <w:t>ветственному представителю Уполномоченного по защите прав предприним</w:t>
      </w:r>
      <w:r>
        <w:rPr>
          <w:sz w:val="28"/>
        </w:rPr>
        <w:t>а</w:t>
      </w:r>
      <w:r>
        <w:rPr>
          <w:sz w:val="28"/>
        </w:rPr>
        <w:t xml:space="preserve">телей в Краснодарском крае в муниципальном образовании </w:t>
      </w:r>
      <w:r>
        <w:rPr>
          <w:sz w:val="28"/>
        </w:rPr>
        <w:t>Отрадненский</w:t>
      </w:r>
      <w:r>
        <w:rPr>
          <w:sz w:val="28"/>
        </w:rPr>
        <w:t xml:space="preserve"> ра</w:t>
      </w:r>
      <w:r>
        <w:rPr>
          <w:sz w:val="28"/>
        </w:rPr>
        <w:t>й</w:t>
      </w:r>
      <w:r>
        <w:rPr>
          <w:sz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</w:p>
    <w:p w14:paraId="46000000">
      <w:pPr>
        <w:ind w:firstLine="720" w:left="0"/>
        <w:jc w:val="both"/>
        <w:rPr>
          <w:sz w:val="28"/>
        </w:rPr>
      </w:pPr>
      <w:r>
        <w:rPr>
          <w:sz w:val="28"/>
        </w:rPr>
        <w:t>9. В период проведения публичных консультаций замечаний и предлож</w:t>
      </w:r>
      <w:r>
        <w:rPr>
          <w:sz w:val="28"/>
        </w:rPr>
        <w:t>е</w:t>
      </w:r>
      <w:r>
        <w:rPr>
          <w:sz w:val="28"/>
        </w:rPr>
        <w:t xml:space="preserve">ний от участников публичных консультаций по проекту не поступало. </w:t>
      </w:r>
      <w:r>
        <w:rPr>
          <w:sz w:val="28"/>
        </w:rPr>
        <w:t>Получ</w:t>
      </w:r>
      <w:r>
        <w:rPr>
          <w:sz w:val="28"/>
        </w:rPr>
        <w:t>е</w:t>
      </w:r>
      <w:r>
        <w:rPr>
          <w:sz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>
        <w:rPr>
          <w:sz w:val="28"/>
        </w:rPr>
        <w:t>д</w:t>
      </w:r>
      <w:r>
        <w:rPr>
          <w:sz w:val="28"/>
        </w:rPr>
        <w:t xml:space="preserve">ненского района О.М. </w:t>
      </w:r>
      <w:r>
        <w:rPr>
          <w:sz w:val="28"/>
        </w:rPr>
        <w:t>Кочоян</w:t>
      </w:r>
      <w:r>
        <w:rPr>
          <w:sz w:val="28"/>
        </w:rPr>
        <w:t xml:space="preserve">, КФХ В.А. Диденко, КФХ А.Д. Мирошниченко, КФХ В.И. </w:t>
      </w:r>
      <w:r>
        <w:rPr>
          <w:sz w:val="28"/>
        </w:rPr>
        <w:t>Чамурова</w:t>
      </w:r>
      <w:r>
        <w:rPr>
          <w:sz w:val="28"/>
        </w:rPr>
        <w:t>, ответственного представителя Уполномоченного по защ</w:t>
      </w:r>
      <w:r>
        <w:rPr>
          <w:sz w:val="28"/>
        </w:rPr>
        <w:t>и</w:t>
      </w:r>
      <w:r>
        <w:rPr>
          <w:sz w:val="28"/>
        </w:rPr>
        <w:t>те прав предпринимателей в Краснодарском крае в муниципальном образов</w:t>
      </w:r>
      <w:r>
        <w:rPr>
          <w:sz w:val="28"/>
        </w:rPr>
        <w:t>а</w:t>
      </w:r>
      <w:r>
        <w:rPr>
          <w:sz w:val="28"/>
        </w:rPr>
        <w:t xml:space="preserve">нии </w:t>
      </w:r>
      <w:r>
        <w:rPr>
          <w:sz w:val="28"/>
        </w:rPr>
        <w:t>Отрадненский</w:t>
      </w:r>
      <w:r>
        <w:rPr>
          <w:sz w:val="28"/>
        </w:rPr>
        <w:t xml:space="preserve"> район В.А. Берегового.</w:t>
      </w:r>
    </w:p>
    <w:p w14:paraId="47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10. </w:t>
      </w:r>
      <w:r>
        <w:rPr>
          <w:sz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>
        <w:rPr>
          <w:sz w:val="28"/>
        </w:rPr>
        <w:t>и</w:t>
      </w:r>
      <w:r>
        <w:rPr>
          <w:sz w:val="28"/>
        </w:rPr>
        <w:t>н</w:t>
      </w:r>
      <w:r>
        <w:rPr>
          <w:sz w:val="28"/>
        </w:rPr>
        <w:t>имателей) или способствующих их</w:t>
      </w:r>
      <w:r>
        <w:rPr>
          <w:sz w:val="28"/>
        </w:rPr>
        <w:t xml:space="preserve"> введению, оказывающих негативное вли</w:t>
      </w:r>
      <w:r>
        <w:rPr>
          <w:sz w:val="28"/>
        </w:rPr>
        <w:t>я</w:t>
      </w:r>
      <w:r>
        <w:rPr>
          <w:sz w:val="28"/>
        </w:rPr>
        <w:t xml:space="preserve">ние на отрасли экономики муниципального 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>
        <w:rPr>
          <w:sz w:val="28"/>
        </w:rPr>
        <w:t>и</w:t>
      </w:r>
      <w:r>
        <w:rPr>
          <w:sz w:val="28"/>
        </w:rPr>
        <w:t>нимателей), а также необоснованных</w:t>
      </w:r>
      <w:r>
        <w:rPr>
          <w:sz w:val="28"/>
        </w:rPr>
        <w:t xml:space="preserve"> расходов местного   бюджета   (бюджета   муниципального   образования   </w:t>
      </w:r>
      <w:r>
        <w:rPr>
          <w:sz w:val="28"/>
        </w:rPr>
        <w:t>Отрадненский</w:t>
      </w:r>
      <w:r>
        <w:rPr>
          <w:sz w:val="28"/>
        </w:rPr>
        <w:t xml:space="preserve"> район), и о возможности его дальнейшего согласования.</w:t>
      </w:r>
    </w:p>
    <w:p w14:paraId="48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49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4A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</w:t>
      </w:r>
      <w:r>
        <w:rPr>
          <w:rFonts w:ascii="Times New Roman" w:hAnsi="Times New Roman"/>
          <w:sz w:val="28"/>
        </w:rPr>
        <w:t>отдела экономики</w:t>
      </w:r>
    </w:p>
    <w:p w14:paraId="4B000000">
      <w:pPr>
        <w:ind/>
        <w:jc w:val="both"/>
        <w:rPr>
          <w:sz w:val="28"/>
        </w:rPr>
      </w:pPr>
      <w:r>
        <w:rPr>
          <w:sz w:val="28"/>
        </w:rPr>
        <w:t xml:space="preserve">администрации </w:t>
      </w:r>
      <w:r>
        <w:rPr>
          <w:sz w:val="28"/>
        </w:rPr>
        <w:t>муниципального</w:t>
      </w:r>
    </w:p>
    <w:p w14:paraId="4C000000">
      <w:pPr>
        <w:ind/>
        <w:jc w:val="both"/>
        <w:rPr>
          <w:sz w:val="28"/>
        </w:rPr>
      </w:pPr>
      <w:r>
        <w:rPr>
          <w:sz w:val="28"/>
        </w:rPr>
        <w:t xml:space="preserve">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</w:t>
      </w:r>
      <w:r>
        <w:rPr>
          <w:sz w:val="28"/>
        </w:rPr>
        <w:t xml:space="preserve">                                               А.А. Гончарова</w:t>
      </w: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continuous"/>
      <w:pgSz w:h="16834" w:orient="portrait" w:w="11909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</w:pPr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ody Text"/>
    <w:basedOn w:val="Style_6"/>
    <w:link w:val="Style_12_ch"/>
    <w:pPr>
      <w:widowControl w:val="1"/>
      <w:ind/>
      <w:jc w:val="center"/>
    </w:pPr>
    <w:rPr>
      <w:b w:val="1"/>
      <w:caps w:val="1"/>
      <w:sz w:val="28"/>
    </w:rPr>
  </w:style>
  <w:style w:styleId="Style_12_ch" w:type="character">
    <w:name w:val="Body Text"/>
    <w:basedOn w:val="Style_6_ch"/>
    <w:link w:val="Style_12"/>
    <w:rPr>
      <w:b w:val="1"/>
      <w:caps w:val="1"/>
      <w:sz w:val="28"/>
    </w:rPr>
  </w:style>
  <w:style w:styleId="Style_5" w:type="paragraph">
    <w:name w:val="ConsPlusNormal"/>
    <w:link w:val="Style_5_ch"/>
    <w:pPr>
      <w:widowControl w:val="0"/>
      <w:ind/>
    </w:pPr>
    <w:rPr>
      <w:rFonts w:ascii="Calibri" w:hAnsi="Calibri"/>
      <w:sz w:val="22"/>
    </w:rPr>
  </w:style>
  <w:style w:styleId="Style_5_ch" w:type="character">
    <w:name w:val="ConsPlusNormal"/>
    <w:link w:val="Style_5"/>
    <w:rPr>
      <w:rFonts w:ascii="Calibri" w:hAnsi="Calibri"/>
      <w:sz w:val="22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4_ch" w:type="character">
    <w:name w:val="heading 3"/>
    <w:basedOn w:val="Style_6_ch"/>
    <w:link w:val="Style_14"/>
    <w:rPr>
      <w:rFonts w:asciiTheme="majorAscii" w:hAnsiTheme="majorHAnsi"/>
      <w:b w:val="1"/>
      <w:color w:themeColor="accent1" w:val="4F81BD"/>
    </w:rPr>
  </w:style>
  <w:style w:styleId="Style_15" w:type="paragraph">
    <w:name w:val="ConsPlusTitle"/>
    <w:link w:val="Style_15_ch"/>
    <w:pPr>
      <w:widowControl w:val="0"/>
      <w:ind/>
    </w:pPr>
    <w:rPr>
      <w:rFonts w:ascii="Arial" w:hAnsi="Arial"/>
      <w:b w:val="1"/>
    </w:rPr>
  </w:style>
  <w:style w:styleId="Style_15_ch" w:type="character">
    <w:name w:val="ConsPlusTitle"/>
    <w:link w:val="Style_15"/>
    <w:rPr>
      <w:rFonts w:ascii="Arial" w:hAnsi="Arial"/>
      <w:b w:val="1"/>
    </w:rPr>
  </w:style>
  <w:style w:styleId="Style_4" w:type="paragraph">
    <w:name w:val="blk"/>
    <w:basedOn w:val="Style_8"/>
    <w:link w:val="Style_4_ch"/>
  </w:style>
  <w:style w:styleId="Style_4_ch" w:type="character">
    <w:name w:val="blk"/>
    <w:basedOn w:val="Style_8_ch"/>
    <w:link w:val="Style_4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6" w:type="paragraph">
    <w:name w:val="Основной текст (2)"/>
    <w:basedOn w:val="Style_6"/>
    <w:link w:val="Style_16_ch"/>
    <w:pPr>
      <w:spacing w:after="120" w:line="0" w:lineRule="atLeast"/>
      <w:ind w:hanging="120" w:left="120"/>
      <w:jc w:val="center"/>
    </w:pPr>
    <w:rPr>
      <w:sz w:val="28"/>
    </w:rPr>
  </w:style>
  <w:style w:styleId="Style_16_ch" w:type="character">
    <w:name w:val="Основной текст (2)"/>
    <w:basedOn w:val="Style_6_ch"/>
    <w:link w:val="Style_16"/>
    <w:rPr>
      <w:sz w:val="28"/>
    </w:rPr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No Spacing"/>
    <w:link w:val="Style_18_ch"/>
    <w:rPr>
      <w:sz w:val="26"/>
    </w:rPr>
  </w:style>
  <w:style w:styleId="Style_18_ch" w:type="character">
    <w:name w:val="No Spacing"/>
    <w:link w:val="Style_18"/>
    <w:rPr>
      <w:sz w:val="26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Default"/>
    <w:link w:val="Style_20_ch"/>
    <w:rPr>
      <w:color w:val="000000"/>
      <w:sz w:val="24"/>
    </w:rPr>
  </w:style>
  <w:style w:styleId="Style_20_ch" w:type="character">
    <w:name w:val="Default"/>
    <w:link w:val="Style_20"/>
    <w:rPr>
      <w:color w:val="000000"/>
      <w:sz w:val="24"/>
    </w:rPr>
  </w:style>
  <w:style w:styleId="Style_21" w:type="paragraph">
    <w:name w:val="heading 1"/>
    <w:basedOn w:val="Style_6"/>
    <w:next w:val="Style_6"/>
    <w:link w:val="Style_21_ch"/>
    <w:uiPriority w:val="9"/>
    <w:qFormat/>
    <w:pPr>
      <w:keepNext w:val="1"/>
      <w:spacing w:line="302" w:lineRule="exact"/>
      <w:ind w:firstLine="0" w:left="1094"/>
      <w:outlineLvl w:val="0"/>
    </w:pPr>
    <w:rPr>
      <w:b w:val="1"/>
      <w:color w:val="000000"/>
      <w:spacing w:val="-4"/>
      <w:sz w:val="28"/>
    </w:rPr>
  </w:style>
  <w:style w:styleId="Style_21_ch" w:type="character">
    <w:name w:val="heading 1"/>
    <w:basedOn w:val="Style_6_ch"/>
    <w:link w:val="Style_21"/>
    <w:rPr>
      <w:b w:val="1"/>
      <w:color w:val="000000"/>
      <w:spacing w:val="-4"/>
      <w:sz w:val="28"/>
    </w:rPr>
  </w:style>
  <w:style w:styleId="Style_22" w:type="paragraph">
    <w:name w:val="Знак"/>
    <w:basedOn w:val="Style_6"/>
    <w:link w:val="Style_22_ch"/>
    <w:pPr>
      <w:widowControl w:val="1"/>
      <w:spacing w:after="160" w:line="240" w:lineRule="exact"/>
      <w:ind/>
    </w:pPr>
    <w:rPr>
      <w:rFonts w:ascii="Verdana" w:hAnsi="Verdana"/>
    </w:rPr>
  </w:style>
  <w:style w:styleId="Style_22_ch" w:type="character">
    <w:name w:val="Знак"/>
    <w:basedOn w:val="Style_6_ch"/>
    <w:link w:val="Style_22"/>
    <w:rPr>
      <w:rFonts w:ascii="Verdana" w:hAnsi="Verdana"/>
    </w:rPr>
  </w:style>
  <w:style w:styleId="Style_23" w:type="paragraph">
    <w:name w:val="Balloon Text"/>
    <w:basedOn w:val="Style_6"/>
    <w:link w:val="Style_23_ch"/>
    <w:rPr>
      <w:rFonts w:ascii="Tahoma" w:hAnsi="Tahoma"/>
      <w:sz w:val="16"/>
    </w:rPr>
  </w:style>
  <w:style w:styleId="Style_23_ch" w:type="character">
    <w:name w:val="Balloon Text"/>
    <w:basedOn w:val="Style_6_ch"/>
    <w:link w:val="Style_23"/>
    <w:rPr>
      <w:rFonts w:ascii="Tahoma" w:hAnsi="Tahoma"/>
      <w:sz w:val="16"/>
    </w:rPr>
  </w:style>
  <w:style w:styleId="Style_24" w:type="paragraph">
    <w:name w:val="Hyperlink"/>
    <w:basedOn w:val="Style_8"/>
    <w:link w:val="Style_24_ch"/>
    <w:rPr>
      <w:color w:val="0066CC"/>
      <w:u w:val="single"/>
    </w:rPr>
  </w:style>
  <w:style w:styleId="Style_24_ch" w:type="character">
    <w:name w:val="Hyperlink"/>
    <w:basedOn w:val="Style_8_ch"/>
    <w:link w:val="Style_24"/>
    <w:rPr>
      <w:color w:val="0066CC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6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6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29" w:type="paragraph">
    <w:name w:val="Основной текст2"/>
    <w:basedOn w:val="Style_6"/>
    <w:link w:val="Style_29_ch"/>
    <w:pPr>
      <w:spacing w:after="1560" w:line="317" w:lineRule="exact"/>
      <w:ind/>
    </w:pPr>
    <w:rPr>
      <w:color w:val="000000"/>
      <w:spacing w:val="8"/>
      <w:sz w:val="24"/>
    </w:rPr>
  </w:style>
  <w:style w:styleId="Style_29_ch" w:type="character">
    <w:name w:val="Основной текст2"/>
    <w:basedOn w:val="Style_6_ch"/>
    <w:link w:val="Style_29"/>
    <w:rPr>
      <w:color w:val="000000"/>
      <w:spacing w:val="8"/>
      <w:sz w:val="24"/>
    </w:rPr>
  </w:style>
  <w:style w:styleId="Style_30" w:type="paragraph">
    <w:name w:val="toc 8"/>
    <w:next w:val="Style_6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Гипертекстовая ссылка"/>
    <w:link w:val="Style_31_ch"/>
    <w:rPr>
      <w:b w:val="1"/>
      <w:color w:val="008000"/>
      <w:sz w:val="30"/>
    </w:rPr>
  </w:style>
  <w:style w:styleId="Style_31_ch" w:type="character">
    <w:name w:val="Гипертекстовая ссылка"/>
    <w:link w:val="Style_31"/>
    <w:rPr>
      <w:b w:val="1"/>
      <w:color w:val="008000"/>
      <w:sz w:val="30"/>
    </w:rPr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List Paragraph"/>
    <w:basedOn w:val="Style_6"/>
    <w:link w:val="Style_33_ch"/>
    <w:pPr>
      <w:ind w:firstLine="0" w:left="720"/>
      <w:contextualSpacing w:val="1"/>
    </w:pPr>
  </w:style>
  <w:style w:styleId="Style_33_ch" w:type="character">
    <w:name w:val="List Paragraph"/>
    <w:basedOn w:val="Style_6_ch"/>
    <w:link w:val="Style_33"/>
  </w:style>
  <w:style w:styleId="Style_34" w:type="paragraph">
    <w:name w:val="Основной текст1"/>
    <w:basedOn w:val="Style_6"/>
    <w:link w:val="Style_34_ch"/>
    <w:pPr>
      <w:spacing w:line="266" w:lineRule="exact"/>
      <w:ind/>
      <w:jc w:val="center"/>
    </w:pPr>
    <w:rPr>
      <w:spacing w:val="5"/>
      <w:sz w:val="25"/>
    </w:rPr>
  </w:style>
  <w:style w:styleId="Style_34_ch" w:type="character">
    <w:name w:val="Основной текст1"/>
    <w:basedOn w:val="Style_6_ch"/>
    <w:link w:val="Style_34"/>
    <w:rPr>
      <w:spacing w:val="5"/>
      <w:sz w:val="25"/>
    </w:rPr>
  </w:style>
  <w:style w:styleId="Style_35" w:type="paragraph">
    <w:name w:val="Subtitle"/>
    <w:next w:val="Style_6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6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6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basedOn w:val="Style_6"/>
    <w:next w:val="Style_6"/>
    <w:link w:val="Style_38_ch"/>
    <w:uiPriority w:val="9"/>
    <w:qFormat/>
    <w:pPr>
      <w:keepNext w:val="1"/>
      <w:spacing w:line="302" w:lineRule="exact"/>
      <w:ind/>
      <w:jc w:val="center"/>
      <w:outlineLvl w:val="1"/>
    </w:pPr>
    <w:rPr>
      <w:b w:val="1"/>
      <w:caps w:val="1"/>
      <w:color w:val="000000"/>
      <w:spacing w:val="-7"/>
      <w:sz w:val="28"/>
    </w:rPr>
  </w:style>
  <w:style w:styleId="Style_38_ch" w:type="character">
    <w:name w:val="heading 2"/>
    <w:basedOn w:val="Style_6_ch"/>
    <w:link w:val="Style_38"/>
    <w:rPr>
      <w:b w:val="1"/>
      <w:caps w:val="1"/>
      <w:color w:val="000000"/>
      <w:spacing w:val="-7"/>
      <w:sz w:val="28"/>
    </w:rPr>
  </w:style>
  <w:style w:styleId="Style_39" w:type="paragraph">
    <w:name w:val="Прижатый влево"/>
    <w:basedOn w:val="Style_6"/>
    <w:next w:val="Style_6"/>
    <w:link w:val="Style_39_ch"/>
    <w:pPr>
      <w:widowControl w:val="1"/>
      <w:ind/>
    </w:pPr>
    <w:rPr>
      <w:rFonts w:ascii="Cambria Math" w:hAnsi="Cambria Math"/>
      <w:sz w:val="24"/>
    </w:rPr>
  </w:style>
  <w:style w:styleId="Style_39_ch" w:type="character">
    <w:name w:val="Прижатый влево"/>
    <w:basedOn w:val="Style_6_ch"/>
    <w:link w:val="Style_39"/>
    <w:rPr>
      <w:rFonts w:ascii="Cambria Math" w:hAnsi="Cambria Math"/>
      <w:sz w:val="24"/>
    </w:rPr>
  </w:style>
  <w:style w:styleId="Style_40" w:type="table">
    <w:name w:val="Table Grid"/>
    <w:basedOn w:val="Style_4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2024-12-24T13:46:06Z</dcterms:modified>
</cp:coreProperties>
</file>