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/>
    <w:tbl>
      <w:tblPr>
        <w:tblStyle w:val="Style_3"/>
        <w:tblW w:type="auto" w:w="0"/>
        <w:tblLayout w:type="fixed"/>
      </w:tblPr>
      <w:tblGrid>
        <w:gridCol w:w="9277"/>
        <w:gridCol w:w="5509"/>
      </w:tblGrid>
      <w:tr>
        <w:tc>
          <w:tcPr>
            <w:tcW w:type="dxa" w:w="9277"/>
          </w:tcPr>
          <w:p w14:paraId="09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0A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09"/>
          </w:tcPr>
          <w:p w14:paraId="0B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</w:t>
            </w:r>
            <w:r>
              <w:rPr>
                <w:rFonts w:ascii="Times New Roman" w:hAnsi="Times New Roman"/>
                <w:sz w:val="28"/>
              </w:rPr>
              <w:t>АЮ</w:t>
            </w:r>
          </w:p>
          <w:p w14:paraId="0C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0D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</w:t>
            </w:r>
          </w:p>
          <w:p w14:paraId="0E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первого заместителя главы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0F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Отрадненский район</w:t>
            </w:r>
          </w:p>
          <w:p w14:paraId="10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1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 А.А. Гончарова</w:t>
            </w:r>
          </w:p>
          <w:p w14:paraId="12000000">
            <w:pPr>
              <w:pStyle w:val="Style_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«___» </w:t>
            </w:r>
            <w:r>
              <w:rPr>
                <w:rFonts w:ascii="Times New Roman" w:hAnsi="Times New Roman"/>
                <w:sz w:val="28"/>
              </w:rPr>
              <w:t>_____________</w:t>
            </w:r>
            <w:r>
              <w:rPr>
                <w:rFonts w:ascii="Times New Roman" w:hAnsi="Times New Roman"/>
                <w:sz w:val="28"/>
              </w:rPr>
              <w:t xml:space="preserve"> 2025 г.</w:t>
            </w:r>
          </w:p>
          <w:p w14:paraId="13000000">
            <w:pPr>
              <w:pStyle w:val="Style_4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</w:t>
      </w:r>
    </w:p>
    <w:p w14:paraId="17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оведения </w:t>
      </w:r>
      <w:r>
        <w:rPr>
          <w:rFonts w:ascii="Times New Roman" w:hAnsi="Times New Roman"/>
          <w:b w:val="1"/>
          <w:sz w:val="28"/>
        </w:rPr>
        <w:t xml:space="preserve">оценки фактического воздействия </w:t>
      </w:r>
      <w:r>
        <w:rPr>
          <w:rFonts w:ascii="Times New Roman" w:hAnsi="Times New Roman"/>
          <w:b w:val="1"/>
          <w:sz w:val="28"/>
        </w:rPr>
        <w:t xml:space="preserve">муниципальных нормативных </w:t>
      </w:r>
    </w:p>
    <w:p w14:paraId="18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правовых актов муниципального образования Отрадненский</w:t>
      </w:r>
      <w:r>
        <w:rPr>
          <w:rFonts w:ascii="Times New Roman" w:hAnsi="Times New Roman"/>
          <w:b w:val="1"/>
          <w:sz w:val="28"/>
        </w:rPr>
        <w:t xml:space="preserve"> район </w:t>
      </w:r>
      <w:r>
        <w:rPr>
          <w:rFonts w:ascii="Times New Roman" w:hAnsi="Times New Roman"/>
          <w:b w:val="1"/>
          <w:sz w:val="28"/>
        </w:rPr>
        <w:t>на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д</w:t>
      </w:r>
    </w:p>
    <w:p w14:paraId="19000000">
      <w:pPr>
        <w:pStyle w:val="Style_5"/>
        <w:widowControl w:val="1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pStyle w:val="Style_5"/>
        <w:widowControl w:val="1"/>
        <w:tabs>
          <w:tab w:leader="none" w:pos="1409" w:val="left"/>
        </w:tabs>
        <w:ind w:firstLine="0" w:left="0"/>
        <w:rPr>
          <w:rFonts w:ascii="Times New Roman" w:hAnsi="Times New Roman"/>
          <w:sz w:val="2"/>
        </w:rPr>
      </w:pPr>
      <w:r>
        <w:rPr>
          <w:rFonts w:ascii="Times New Roman" w:hAnsi="Times New Roman"/>
          <w:b w:val="1"/>
          <w:sz w:val="28"/>
        </w:rPr>
        <w:tab/>
      </w:r>
    </w:p>
    <w:tbl>
      <w:tblPr>
        <w:tblStyle w:val="Style_3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2268"/>
        <w:gridCol w:w="2126"/>
        <w:gridCol w:w="2126"/>
        <w:gridCol w:w="1560"/>
        <w:gridCol w:w="1417"/>
        <w:gridCol w:w="1843"/>
        <w:gridCol w:w="1701"/>
        <w:gridCol w:w="1701"/>
      </w:tblGrid>
      <w:tr>
        <w:trPr>
          <w:tblHeader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нормативного </w:t>
            </w:r>
          </w:p>
          <w:p w14:paraId="1F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правового акта</w:t>
            </w:r>
            <w:r>
              <w:rPr>
                <w:rFonts w:ascii="Times New Roman" w:hAnsi="Times New Roman"/>
                <w:sz w:val="24"/>
              </w:rPr>
              <w:t xml:space="preserve">, подлежащего оценке фактического воздействия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разработчика МНПА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необходимости </w:t>
            </w:r>
          </w:p>
          <w:p w14:paraId="2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включения МНПА в план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2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подготовки разработчиком отчета об </w:t>
            </w:r>
            <w:r>
              <w:rPr>
                <w:rFonts w:ascii="Times New Roman" w:hAnsi="Times New Roman"/>
                <w:sz w:val="24"/>
              </w:rPr>
              <w:t>оценке фактического воздействия,</w:t>
            </w:r>
          </w:p>
          <w:p w14:paraId="2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>чала публичного обсуждения</w:t>
            </w:r>
          </w:p>
          <w:p w14:paraId="2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2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окончания публичного обсуждения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  <w:p w14:paraId="2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составления свода предложений, размещение на сайте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2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</w:t>
            </w:r>
            <w:r>
              <w:rPr>
                <w:rFonts w:ascii="Times New Roman" w:hAnsi="Times New Roman"/>
                <w:sz w:val="24"/>
              </w:rPr>
              <w:t xml:space="preserve"> разработчиком МНПА</w:t>
            </w:r>
            <w:r>
              <w:rPr>
                <w:rFonts w:ascii="Times New Roman" w:hAnsi="Times New Roman"/>
                <w:sz w:val="24"/>
              </w:rPr>
              <w:t xml:space="preserve"> доработанного отчета </w:t>
            </w:r>
          </w:p>
          <w:p w14:paraId="2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координирующий </w:t>
            </w:r>
          </w:p>
          <w:p w14:paraId="2F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</w:t>
            </w:r>
          </w:p>
          <w:p w14:paraId="3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заключения координирующего органа</w:t>
            </w:r>
          </w:p>
        </w:tc>
      </w:tr>
      <w:tr>
        <w:trPr>
          <w:trHeight w:hRule="atLeast" w:val="405"/>
          <w:tblHeader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blHeader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color w:val="1A1A1A"/>
                <w:sz w:val="24"/>
              </w:rPr>
              <w:t xml:space="preserve">остановление администрации муниципального образования Отрадненский район от 26.05.2022  г. </w:t>
            </w:r>
            <w:r>
              <w:rPr>
                <w:rFonts w:ascii="Times New Roman" w:hAnsi="Times New Roman"/>
                <w:color w:val="1A1A1A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1A1A1A"/>
                <w:sz w:val="24"/>
              </w:rPr>
              <w:t>№ 207 «Об установлении минимального значения расстояния от организаций  и (или) объектов до границ прилегающих территорий, на которых не допускается  розничная продажа алкогольной продукции, в муниципальном образовании Отраднеский</w:t>
            </w:r>
            <w:r>
              <w:rPr>
                <w:rFonts w:ascii="Times New Roman" w:hAnsi="Times New Roman"/>
                <w:color w:val="1A1A1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район и определении 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продукции, в муниципальном образовании Отрадненский район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экономики </w:t>
            </w:r>
          </w:p>
          <w:p w14:paraId="3E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</w:p>
          <w:p w14:paraId="3F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</w:t>
            </w:r>
          </w:p>
          <w:p w14:paraId="40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образования </w:t>
            </w:r>
          </w:p>
          <w:p w14:paraId="41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Отрадненский </w:t>
            </w:r>
            <w:r>
              <w:rPr>
                <w:rFonts w:ascii="Times New Roman" w:hAnsi="Times New Roman"/>
                <w:sz w:val="24"/>
              </w:rPr>
              <w:t>район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2000000">
            <w:pPr>
              <w:pStyle w:val="Style_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координирующего органа в связи с осуществлением функций по выработке единой политики и нормативному правовому регулированию по проведению оценки применения.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31.07.2026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21.08.2026</w:t>
            </w:r>
          </w:p>
        </w:tc>
      </w:tr>
    </w:tbl>
    <w:p w14:paraId="49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4A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</w:p>
    <w:p w14:paraId="4B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специалист</w:t>
      </w:r>
    </w:p>
    <w:p w14:paraId="4C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</w:t>
      </w:r>
    </w:p>
    <w:p w14:paraId="4D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муниципального образования</w:t>
      </w:r>
    </w:p>
    <w:p w14:paraId="4E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Отрадненский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 </w:t>
      </w:r>
    </w:p>
    <w:p w14:paraId="4F000000">
      <w:pPr>
        <w:pStyle w:val="Style_4"/>
        <w:tabs>
          <w:tab w:leader="none" w:pos="28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С.Н. Щербакова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</w:t>
      </w:r>
    </w:p>
    <w:sectPr>
      <w:headerReference r:id="rId2" w:type="default"/>
      <w:headerReference r:id="rId1" w:type="first"/>
      <w:pgSz w:h="11906" w:orient="landscape" w:w="16838"/>
      <w:pgMar w:bottom="567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9861550</wp:posOffset>
              </wp:positionH>
              <wp:positionV relativeFrom="page">
                <wp:posOffset>3265805</wp:posOffset>
              </wp:positionV>
              <wp:extent cx="762000" cy="89535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true" flipV="false" rot="540000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Calibri Light" w:hAnsi="Calibri Light"/>
                              <w:color w:val="000000"/>
                              <w:spacing w:val="0"/>
                              <w:sz w:val="72"/>
                            </w:rPr>
                          </w:pP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rFonts w:ascii="Calibri Light" w:hAnsi="Calibri Light"/>
                              <w:color w:val="000000"/>
                              <w:spacing w:val="0"/>
                              <w:sz w:val="7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9949815</wp:posOffset>
              </wp:positionH>
              <wp:positionV relativeFrom="page">
                <wp:posOffset>3569970</wp:posOffset>
              </wp:positionV>
              <wp:extent cx="760730" cy="41656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-5400000">
                        <a:off x="0" y="0"/>
                        <a:ext cx="760730" cy="41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7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6" w:type="paragraph">
    <w:name w:val="parametervalue"/>
    <w:basedOn w:val="Style_2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parametervalue"/>
    <w:basedOn w:val="Style_2_ch"/>
    <w:link w:val="Style_6"/>
    <w:rPr>
      <w:rFonts w:ascii="Times New Roman" w:hAnsi="Times New Roman"/>
      <w:sz w:val="24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7"/>
    <w:next w:val="Style_2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4" w:type="paragraph">
    <w:name w:val="Normal (Web)"/>
    <w:basedOn w:val="Style_2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footer"/>
    <w:basedOn w:val="Style_2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2_ch"/>
    <w:link w:val="Style_15"/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apple-style-span"/>
    <w:link w:val="Style_23_ch"/>
  </w:style>
  <w:style w:styleId="Style_23_ch" w:type="character">
    <w:name w:val="apple-style-span"/>
    <w:link w:val="Style_23"/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2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2_ch"/>
    <w:link w:val="Style_26"/>
    <w:rPr>
      <w:rFonts w:ascii="Tahoma" w:hAnsi="Tahoma"/>
      <w:sz w:val="16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2025-12-29T14:06:38Z</dcterms:modified>
</cp:coreProperties>
</file>