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6" w:rsidRPr="00A70E46" w:rsidRDefault="00A70E46" w:rsidP="00A70E46">
      <w:pPr>
        <w:widowControl w:val="0"/>
        <w:shd w:val="clear" w:color="auto" w:fill="FFFFFF"/>
        <w:spacing w:line="240" w:lineRule="auto"/>
        <w:ind w:left="5529" w:firstLine="0"/>
        <w:jc w:val="center"/>
        <w:outlineLvl w:val="0"/>
        <w:rPr>
          <w:rFonts w:eastAsia="Calibri"/>
          <w:szCs w:val="28"/>
          <w:lang w:eastAsia="en-US"/>
        </w:rPr>
      </w:pPr>
      <w:r w:rsidRPr="00A70E46">
        <w:rPr>
          <w:rFonts w:eastAsia="Calibri"/>
          <w:szCs w:val="28"/>
          <w:lang w:eastAsia="en-US"/>
        </w:rPr>
        <w:t>Приложение № 1</w:t>
      </w:r>
    </w:p>
    <w:p w:rsidR="00A70E46" w:rsidRPr="00A70E46" w:rsidRDefault="00A70E46" w:rsidP="00A70E46">
      <w:pPr>
        <w:widowControl w:val="0"/>
        <w:shd w:val="clear" w:color="auto" w:fill="FFFFFF"/>
        <w:spacing w:line="240" w:lineRule="auto"/>
        <w:ind w:left="5529" w:firstLine="0"/>
        <w:jc w:val="center"/>
        <w:outlineLvl w:val="0"/>
        <w:rPr>
          <w:rFonts w:eastAsia="Calibri"/>
          <w:szCs w:val="28"/>
          <w:lang w:eastAsia="en-US"/>
        </w:rPr>
      </w:pPr>
      <w:r w:rsidRPr="00A70E46">
        <w:rPr>
          <w:rFonts w:eastAsia="Calibri"/>
          <w:szCs w:val="28"/>
          <w:lang w:eastAsia="en-US"/>
        </w:rPr>
        <w:t>к постановлению избирательной комиссии</w:t>
      </w:r>
    </w:p>
    <w:p w:rsidR="00A70E46" w:rsidRPr="00A70E46" w:rsidRDefault="00A70E46" w:rsidP="00A70E46">
      <w:pPr>
        <w:widowControl w:val="0"/>
        <w:shd w:val="clear" w:color="auto" w:fill="FFFFFF"/>
        <w:spacing w:line="240" w:lineRule="auto"/>
        <w:ind w:left="5529" w:firstLine="0"/>
        <w:jc w:val="center"/>
        <w:outlineLvl w:val="0"/>
        <w:rPr>
          <w:rFonts w:eastAsia="Calibri"/>
          <w:szCs w:val="28"/>
          <w:lang w:eastAsia="en-US"/>
        </w:rPr>
      </w:pPr>
      <w:r w:rsidRPr="00A70E46">
        <w:rPr>
          <w:rFonts w:eastAsia="Calibri"/>
          <w:szCs w:val="28"/>
          <w:lang w:eastAsia="en-US"/>
        </w:rPr>
        <w:t>Краснодарского края</w:t>
      </w:r>
    </w:p>
    <w:p w:rsidR="00A70E46" w:rsidRPr="00A70E46" w:rsidRDefault="00A70E46" w:rsidP="00A70E46">
      <w:pPr>
        <w:widowControl w:val="0"/>
        <w:shd w:val="clear" w:color="auto" w:fill="FFFFFF"/>
        <w:spacing w:line="240" w:lineRule="auto"/>
        <w:ind w:left="5529" w:firstLine="0"/>
        <w:jc w:val="center"/>
        <w:outlineLvl w:val="0"/>
        <w:rPr>
          <w:rFonts w:eastAsia="Calibri"/>
          <w:szCs w:val="28"/>
          <w:lang w:eastAsia="en-US"/>
        </w:rPr>
      </w:pPr>
      <w:r w:rsidRPr="00A70E46">
        <w:rPr>
          <w:rFonts w:eastAsia="Calibri"/>
          <w:szCs w:val="28"/>
          <w:lang w:eastAsia="en-US"/>
        </w:rPr>
        <w:t>от 7 августа 2018 г. № 70/695-6</w:t>
      </w:r>
    </w:p>
    <w:p w:rsidR="00A70E46" w:rsidRPr="00A70E46" w:rsidRDefault="00A70E46" w:rsidP="00A70E46">
      <w:pPr>
        <w:spacing w:line="240" w:lineRule="auto"/>
        <w:ind w:firstLine="1985"/>
        <w:jc w:val="center"/>
        <w:rPr>
          <w:rFonts w:eastAsia="Calibri"/>
          <w:szCs w:val="28"/>
          <w:lang w:eastAsia="en-US"/>
        </w:rPr>
      </w:pPr>
    </w:p>
    <w:p w:rsidR="00A70E46" w:rsidRPr="00A70E46" w:rsidRDefault="00A70E46" w:rsidP="00A70E46">
      <w:pPr>
        <w:spacing w:line="240" w:lineRule="auto"/>
        <w:ind w:firstLine="1985"/>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40" w:lineRule="auto"/>
        <w:ind w:firstLine="0"/>
        <w:jc w:val="center"/>
        <w:rPr>
          <w:rFonts w:eastAsia="Calibri"/>
          <w:szCs w:val="28"/>
          <w:lang w:eastAsia="en-US"/>
        </w:rPr>
      </w:pPr>
    </w:p>
    <w:p w:rsidR="00A70E46" w:rsidRPr="00A70E46" w:rsidRDefault="00A70E46" w:rsidP="00A70E46">
      <w:pPr>
        <w:spacing w:line="252" w:lineRule="auto"/>
        <w:ind w:firstLine="0"/>
        <w:jc w:val="center"/>
        <w:rPr>
          <w:rFonts w:eastAsia="Calibri"/>
          <w:b/>
          <w:szCs w:val="28"/>
          <w:lang w:eastAsia="en-US"/>
        </w:rPr>
      </w:pPr>
      <w:r>
        <w:rPr>
          <w:rFonts w:eastAsia="Calibri"/>
          <w:b/>
          <w:i/>
          <w:noProof/>
          <w:szCs w:val="28"/>
        </w:rPr>
        <w:drawing>
          <wp:inline distT="0" distB="0" distL="0" distR="0">
            <wp:extent cx="3283585" cy="18764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3283585" cy="1876425"/>
                    </a:xfrm>
                    <a:prstGeom prst="rect">
                      <a:avLst/>
                    </a:prstGeom>
                    <a:noFill/>
                    <a:ln w="9525">
                      <a:noFill/>
                      <a:miter lim="800000"/>
                      <a:headEnd/>
                      <a:tailEnd/>
                    </a:ln>
                  </pic:spPr>
                </pic:pic>
              </a:graphicData>
            </a:graphic>
          </wp:inline>
        </w:drawing>
      </w:r>
    </w:p>
    <w:p w:rsidR="00A70E46" w:rsidRPr="00A70E46" w:rsidRDefault="00A70E46" w:rsidP="00A70E46">
      <w:pPr>
        <w:spacing w:line="240" w:lineRule="auto"/>
        <w:ind w:firstLine="0"/>
        <w:jc w:val="center"/>
        <w:rPr>
          <w:rFonts w:eastAsia="Calibri"/>
          <w:b/>
          <w:szCs w:val="28"/>
          <w:lang w:eastAsia="en-US"/>
        </w:rPr>
      </w:pPr>
    </w:p>
    <w:p w:rsidR="00A70E46" w:rsidRPr="00A70E46" w:rsidRDefault="00A70E46" w:rsidP="00A70E46">
      <w:pPr>
        <w:spacing w:line="240" w:lineRule="auto"/>
        <w:ind w:firstLine="0"/>
        <w:jc w:val="center"/>
        <w:rPr>
          <w:rFonts w:eastAsia="Calibri"/>
          <w:b/>
          <w:szCs w:val="28"/>
          <w:lang w:eastAsia="en-US"/>
        </w:rPr>
      </w:pPr>
    </w:p>
    <w:p w:rsidR="00A70E46" w:rsidRPr="00A70E46" w:rsidRDefault="00A70E46" w:rsidP="00A70E46">
      <w:pPr>
        <w:spacing w:line="240" w:lineRule="auto"/>
        <w:ind w:firstLine="0"/>
        <w:jc w:val="center"/>
        <w:rPr>
          <w:rFonts w:eastAsia="Calibri"/>
          <w:b/>
          <w:szCs w:val="28"/>
          <w:lang w:eastAsia="en-US"/>
        </w:rPr>
      </w:pPr>
    </w:p>
    <w:p w:rsidR="00A70E46" w:rsidRPr="00A70E46" w:rsidRDefault="00A70E46" w:rsidP="00A70E46">
      <w:pPr>
        <w:spacing w:line="240" w:lineRule="auto"/>
        <w:ind w:firstLine="0"/>
        <w:jc w:val="center"/>
        <w:rPr>
          <w:rFonts w:eastAsia="Calibri"/>
          <w:b/>
          <w:szCs w:val="28"/>
          <w:lang w:eastAsia="en-US"/>
        </w:rPr>
      </w:pPr>
    </w:p>
    <w:p w:rsidR="00A70E46" w:rsidRPr="00A70E46" w:rsidRDefault="00A70E46" w:rsidP="00A70E46">
      <w:pPr>
        <w:spacing w:line="240" w:lineRule="auto"/>
        <w:ind w:firstLine="0"/>
        <w:jc w:val="center"/>
        <w:rPr>
          <w:rFonts w:eastAsia="Calibri"/>
          <w:b/>
          <w:sz w:val="52"/>
          <w:szCs w:val="52"/>
          <w:lang w:eastAsia="en-US"/>
        </w:rPr>
      </w:pPr>
      <w:r w:rsidRPr="00A70E46">
        <w:rPr>
          <w:rFonts w:eastAsia="Calibri"/>
          <w:b/>
          <w:sz w:val="52"/>
          <w:szCs w:val="52"/>
          <w:lang w:eastAsia="en-US"/>
        </w:rPr>
        <w:t>МЕТОДИЧЕСКИЙ МАТЕРИАЛ</w:t>
      </w:r>
    </w:p>
    <w:p w:rsidR="00A70E46" w:rsidRPr="00A70E46" w:rsidRDefault="00A70E46" w:rsidP="00A70E46">
      <w:pPr>
        <w:spacing w:line="240" w:lineRule="auto"/>
        <w:ind w:firstLine="0"/>
        <w:jc w:val="center"/>
        <w:rPr>
          <w:rFonts w:eastAsia="Calibri"/>
          <w:b/>
          <w:sz w:val="40"/>
          <w:szCs w:val="40"/>
          <w:lang w:eastAsia="en-US"/>
        </w:rPr>
      </w:pPr>
    </w:p>
    <w:p w:rsidR="00A70E46" w:rsidRPr="00A70E46" w:rsidRDefault="00A70E46" w:rsidP="00A70E46">
      <w:pPr>
        <w:spacing w:line="240" w:lineRule="auto"/>
        <w:ind w:firstLine="0"/>
        <w:jc w:val="center"/>
        <w:rPr>
          <w:rFonts w:eastAsia="Calibri"/>
          <w:b/>
          <w:sz w:val="32"/>
          <w:szCs w:val="32"/>
          <w:lang w:eastAsia="en-US"/>
        </w:rPr>
      </w:pPr>
      <w:r w:rsidRPr="00A70E46">
        <w:rPr>
          <w:rFonts w:eastAsia="Calibri"/>
          <w:b/>
          <w:sz w:val="32"/>
          <w:szCs w:val="32"/>
          <w:lang w:eastAsia="en-US"/>
        </w:rPr>
        <w:t xml:space="preserve">по организации работы избирательных комиссий </w:t>
      </w:r>
    </w:p>
    <w:p w:rsidR="00A70E46" w:rsidRPr="00A70E46" w:rsidRDefault="00A70E46" w:rsidP="00A70E46">
      <w:pPr>
        <w:spacing w:line="240" w:lineRule="auto"/>
        <w:ind w:firstLine="0"/>
        <w:jc w:val="center"/>
        <w:rPr>
          <w:rFonts w:eastAsia="Calibri"/>
          <w:b/>
          <w:sz w:val="32"/>
          <w:szCs w:val="32"/>
          <w:lang w:eastAsia="en-US"/>
        </w:rPr>
      </w:pPr>
      <w:r w:rsidRPr="00A70E46">
        <w:rPr>
          <w:rFonts w:eastAsia="Calibri"/>
          <w:b/>
          <w:sz w:val="32"/>
          <w:szCs w:val="32"/>
          <w:lang w:eastAsia="en-US"/>
        </w:rPr>
        <w:t xml:space="preserve">при проведении досрочного голосования </w:t>
      </w:r>
    </w:p>
    <w:p w:rsidR="00A70E46" w:rsidRPr="00A70E46" w:rsidRDefault="00A70E46" w:rsidP="00A70E46">
      <w:pPr>
        <w:spacing w:line="240" w:lineRule="auto"/>
        <w:ind w:firstLine="0"/>
        <w:jc w:val="center"/>
        <w:rPr>
          <w:rFonts w:eastAsia="Calibri"/>
          <w:b/>
          <w:sz w:val="32"/>
          <w:szCs w:val="32"/>
          <w:lang w:eastAsia="en-US"/>
        </w:rPr>
      </w:pPr>
      <w:r w:rsidRPr="00A70E46">
        <w:rPr>
          <w:rFonts w:eastAsia="Calibri"/>
          <w:b/>
          <w:sz w:val="32"/>
          <w:szCs w:val="32"/>
          <w:lang w:eastAsia="en-US"/>
        </w:rPr>
        <w:t>при проведении муниципальных выборов</w:t>
      </w:r>
    </w:p>
    <w:p w:rsidR="00A70E46" w:rsidRPr="00A70E46" w:rsidRDefault="00A70E46" w:rsidP="00A70E46">
      <w:pPr>
        <w:spacing w:line="240" w:lineRule="auto"/>
        <w:ind w:firstLine="0"/>
        <w:jc w:val="center"/>
        <w:rPr>
          <w:rFonts w:eastAsia="Calibri"/>
          <w:sz w:val="32"/>
          <w:szCs w:val="32"/>
          <w:lang w:eastAsia="en-US"/>
        </w:rPr>
      </w:pPr>
      <w:r w:rsidRPr="00A70E46">
        <w:rPr>
          <w:rFonts w:eastAsia="Calibri"/>
          <w:b/>
          <w:sz w:val="32"/>
          <w:szCs w:val="32"/>
          <w:lang w:eastAsia="en-US"/>
        </w:rPr>
        <w:t>9 сентября 2018 года</w:t>
      </w:r>
    </w:p>
    <w:p w:rsidR="00A70E46" w:rsidRPr="00A70E46" w:rsidRDefault="00A70E46" w:rsidP="00A70E46">
      <w:pPr>
        <w:spacing w:after="200"/>
        <w:rPr>
          <w:rFonts w:eastAsia="Calibri"/>
          <w:szCs w:val="28"/>
          <w:lang w:eastAsia="en-US"/>
        </w:rPr>
      </w:pPr>
    </w:p>
    <w:p w:rsidR="00A70E46" w:rsidRPr="00A70E46" w:rsidRDefault="00A70E46" w:rsidP="00A70E46">
      <w:pPr>
        <w:spacing w:after="200"/>
        <w:rPr>
          <w:rFonts w:eastAsia="Calibri"/>
          <w:szCs w:val="28"/>
          <w:lang w:eastAsia="en-US"/>
        </w:rPr>
      </w:pPr>
    </w:p>
    <w:p w:rsidR="00A70E46" w:rsidRPr="00A70E46" w:rsidRDefault="00A70E46" w:rsidP="00A70E46">
      <w:pPr>
        <w:spacing w:after="200"/>
        <w:rPr>
          <w:rFonts w:eastAsia="Calibri"/>
          <w:szCs w:val="28"/>
          <w:lang w:eastAsia="en-US"/>
        </w:rPr>
      </w:pPr>
    </w:p>
    <w:p w:rsidR="00A70E46" w:rsidRPr="00A70E46" w:rsidRDefault="00A70E46" w:rsidP="00A70E46">
      <w:pPr>
        <w:spacing w:after="200"/>
        <w:rPr>
          <w:rFonts w:eastAsia="Calibri"/>
          <w:szCs w:val="28"/>
          <w:lang w:eastAsia="en-US"/>
        </w:rPr>
      </w:pPr>
    </w:p>
    <w:p w:rsidR="00A70E46" w:rsidRPr="00A70E46" w:rsidRDefault="00A70E46" w:rsidP="00A70E46">
      <w:pPr>
        <w:spacing w:after="200"/>
        <w:rPr>
          <w:rFonts w:eastAsia="Calibri"/>
          <w:szCs w:val="28"/>
          <w:lang w:eastAsia="en-US"/>
        </w:rPr>
      </w:pPr>
    </w:p>
    <w:p w:rsidR="00A70E46" w:rsidRPr="00A70E46" w:rsidRDefault="00A70E46" w:rsidP="00A70E46">
      <w:pPr>
        <w:spacing w:after="200"/>
        <w:rPr>
          <w:rFonts w:eastAsia="Calibri"/>
          <w:szCs w:val="28"/>
          <w:lang w:eastAsia="en-US"/>
        </w:rPr>
      </w:pPr>
    </w:p>
    <w:p w:rsidR="00A70E46" w:rsidRPr="00A70E46" w:rsidRDefault="00A70E46" w:rsidP="00A70E46">
      <w:pPr>
        <w:spacing w:after="200" w:line="276" w:lineRule="auto"/>
        <w:ind w:firstLine="0"/>
        <w:jc w:val="left"/>
        <w:rPr>
          <w:rFonts w:eastAsia="Calibri"/>
          <w:szCs w:val="28"/>
          <w:lang w:eastAsia="en-US"/>
        </w:rPr>
      </w:pPr>
      <w:r w:rsidRPr="00A70E46">
        <w:rPr>
          <w:rFonts w:eastAsia="Calibri"/>
          <w:szCs w:val="28"/>
          <w:lang w:eastAsia="en-US"/>
        </w:rPr>
        <w:br w:type="page"/>
      </w:r>
    </w:p>
    <w:p w:rsidR="00A70E46" w:rsidRPr="00A70E46" w:rsidRDefault="00A70E46" w:rsidP="00A70E46">
      <w:pPr>
        <w:spacing w:line="240" w:lineRule="auto"/>
        <w:ind w:firstLine="0"/>
        <w:jc w:val="center"/>
        <w:rPr>
          <w:rFonts w:ascii="Arial Narrow" w:eastAsia="Calibri" w:hAnsi="Arial Narrow"/>
          <w:b/>
          <w:szCs w:val="28"/>
          <w:lang w:eastAsia="en-US"/>
        </w:rPr>
      </w:pPr>
    </w:p>
    <w:p w:rsidR="00A70E46" w:rsidRPr="00A70E46" w:rsidRDefault="00A70E46" w:rsidP="00A70E46">
      <w:pPr>
        <w:spacing w:line="240" w:lineRule="auto"/>
        <w:ind w:firstLine="0"/>
        <w:jc w:val="center"/>
        <w:rPr>
          <w:rFonts w:ascii="Arial" w:eastAsia="Calibri" w:hAnsi="Arial" w:cs="Arial"/>
          <w:b/>
          <w:sz w:val="22"/>
          <w:lang w:eastAsia="en-US"/>
        </w:rPr>
      </w:pPr>
      <w:r w:rsidRPr="00A70E46">
        <w:rPr>
          <w:rFonts w:ascii="Arial" w:eastAsia="Calibri" w:hAnsi="Arial" w:cs="Arial"/>
          <w:b/>
          <w:sz w:val="22"/>
          <w:lang w:eastAsia="en-US"/>
        </w:rPr>
        <w:t>УСЛОВНЫЕ СОКРАЩЕНИЯ:</w:t>
      </w:r>
    </w:p>
    <w:p w:rsidR="00A70E46" w:rsidRPr="00A70E46" w:rsidRDefault="00A70E46" w:rsidP="00A70E46">
      <w:pPr>
        <w:spacing w:line="240" w:lineRule="auto"/>
        <w:ind w:firstLine="0"/>
        <w:jc w:val="center"/>
        <w:rPr>
          <w:rFonts w:ascii="Arial Narrow" w:eastAsia="Calibri" w:hAnsi="Arial Narrow"/>
          <w:sz w:val="22"/>
          <w:lang w:eastAsia="en-US"/>
        </w:rPr>
      </w:pP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966-КЗ</w:t>
      </w:r>
      <w:r w:rsidRPr="00A70E46">
        <w:rPr>
          <w:rFonts w:ascii="Arial Narrow" w:eastAsia="Calibri" w:hAnsi="Arial Narrow"/>
          <w:i/>
          <w:sz w:val="22"/>
          <w:lang w:eastAsia="en-US"/>
        </w:rPr>
        <w:t xml:space="preserve"> – Закон Краснодарского края от 26.12.2005 № 966-КЗ «О муниципальных выборах в Краснодарском крае».</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 xml:space="preserve">Инструкция КОИБ </w:t>
      </w:r>
      <w:r w:rsidRPr="00A70E46">
        <w:rPr>
          <w:rFonts w:ascii="Arial Narrow" w:eastAsia="Calibri" w:hAnsi="Arial Narrow"/>
          <w:i/>
          <w:sz w:val="22"/>
          <w:lang w:eastAsia="en-US"/>
        </w:rPr>
        <w:t>– Инструкция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 утвержденная Постановлением ЦИК России от 06.07.2011 № 19/204-6.</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ТИК</w:t>
      </w:r>
      <w:r w:rsidRPr="00A70E46">
        <w:rPr>
          <w:rFonts w:ascii="Arial Narrow" w:eastAsia="Calibri" w:hAnsi="Arial Narrow"/>
          <w:i/>
          <w:sz w:val="22"/>
          <w:lang w:eastAsia="en-US"/>
        </w:rPr>
        <w:t xml:space="preserve"> – территориальная избирательная комиссия.</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УИК</w:t>
      </w:r>
      <w:r w:rsidRPr="00A70E46">
        <w:rPr>
          <w:rFonts w:ascii="Arial Narrow" w:eastAsia="Calibri" w:hAnsi="Arial Narrow"/>
          <w:i/>
          <w:sz w:val="22"/>
          <w:lang w:eastAsia="en-US"/>
        </w:rPr>
        <w:t xml:space="preserve"> – участковая избирательная комиссия.</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ИУ</w:t>
      </w:r>
      <w:r w:rsidRPr="00A70E46">
        <w:rPr>
          <w:rFonts w:ascii="Arial Narrow" w:eastAsia="Calibri" w:hAnsi="Arial Narrow"/>
          <w:i/>
          <w:sz w:val="22"/>
          <w:lang w:eastAsia="en-US"/>
        </w:rPr>
        <w:t xml:space="preserve"> – избирательный участок.</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b/>
          <w:i/>
          <w:sz w:val="22"/>
          <w:lang w:eastAsia="en-US"/>
        </w:rPr>
        <w:t xml:space="preserve">КОИБ </w:t>
      </w:r>
      <w:r w:rsidRPr="00A70E46">
        <w:rPr>
          <w:rFonts w:ascii="Arial Narrow" w:eastAsia="Calibri" w:hAnsi="Arial Narrow"/>
          <w:i/>
          <w:sz w:val="22"/>
          <w:lang w:eastAsia="en-US"/>
        </w:rPr>
        <w:t>– комплекс обработки избирательных бюллетеней.</w:t>
      </w:r>
    </w:p>
    <w:p w:rsidR="00A70E46" w:rsidRDefault="00A70E46" w:rsidP="00A70E46">
      <w:pPr>
        <w:spacing w:line="240" w:lineRule="auto"/>
        <w:ind w:firstLine="567"/>
        <w:jc w:val="left"/>
        <w:rPr>
          <w:rFonts w:eastAsia="Calibri"/>
          <w:b/>
          <w:sz w:val="22"/>
          <w:lang w:eastAsia="en-US"/>
        </w:rPr>
      </w:pPr>
    </w:p>
    <w:p w:rsidR="001209E1" w:rsidRDefault="001209E1" w:rsidP="00A70E46">
      <w:pPr>
        <w:spacing w:line="240" w:lineRule="auto"/>
        <w:ind w:firstLine="567"/>
        <w:jc w:val="left"/>
        <w:rPr>
          <w:rFonts w:eastAsia="Calibri"/>
          <w:b/>
          <w:sz w:val="22"/>
          <w:lang w:eastAsia="en-US"/>
        </w:rPr>
      </w:pPr>
    </w:p>
    <w:p w:rsidR="001209E1" w:rsidRDefault="001209E1" w:rsidP="00A70E46">
      <w:pPr>
        <w:spacing w:line="240" w:lineRule="auto"/>
        <w:ind w:firstLine="567"/>
        <w:jc w:val="left"/>
        <w:rPr>
          <w:rFonts w:eastAsia="Calibri"/>
          <w:b/>
          <w:sz w:val="22"/>
          <w:lang w:eastAsia="en-US"/>
        </w:rPr>
      </w:pPr>
    </w:p>
    <w:p w:rsidR="001209E1" w:rsidRDefault="001209E1" w:rsidP="00A70E46">
      <w:pPr>
        <w:spacing w:line="240" w:lineRule="auto"/>
        <w:ind w:firstLine="567"/>
        <w:jc w:val="left"/>
        <w:rPr>
          <w:rFonts w:eastAsia="Calibri"/>
          <w:b/>
          <w:sz w:val="22"/>
          <w:lang w:eastAsia="en-US"/>
        </w:rPr>
      </w:pPr>
    </w:p>
    <w:p w:rsidR="001209E1" w:rsidRPr="00A70E46" w:rsidRDefault="001209E1" w:rsidP="00A70E46">
      <w:pPr>
        <w:spacing w:line="240" w:lineRule="auto"/>
        <w:ind w:firstLine="567"/>
        <w:jc w:val="left"/>
        <w:rPr>
          <w:rFonts w:eastAsia="Calibri"/>
          <w:b/>
          <w:sz w:val="22"/>
          <w:lang w:eastAsia="en-US"/>
        </w:rPr>
      </w:pPr>
    </w:p>
    <w:p w:rsidR="00A70E46" w:rsidRPr="00A70E46" w:rsidRDefault="00A70E46" w:rsidP="00A70E46">
      <w:pPr>
        <w:spacing w:line="240" w:lineRule="auto"/>
        <w:ind w:firstLine="567"/>
        <w:rPr>
          <w:rFonts w:ascii="Arial Narrow" w:eastAsia="Calibri" w:hAnsi="Arial Narrow" w:cs="Arial"/>
          <w:i/>
          <w:sz w:val="22"/>
          <w:lang w:eastAsia="en-US"/>
        </w:rPr>
      </w:pPr>
      <w:r w:rsidRPr="00A70E46">
        <w:rPr>
          <w:rFonts w:ascii="Arial Narrow" w:eastAsia="Calibri" w:hAnsi="Arial Narrow" w:cs="Arial"/>
          <w:b/>
          <w:i/>
          <w:sz w:val="22"/>
          <w:lang w:eastAsia="en-US"/>
        </w:rPr>
        <w:t xml:space="preserve">Примечание. </w:t>
      </w:r>
      <w:r w:rsidRPr="00A70E46">
        <w:rPr>
          <w:rFonts w:ascii="Arial Narrow" w:eastAsia="Calibri" w:hAnsi="Arial Narrow" w:cs="Arial"/>
          <w:i/>
          <w:sz w:val="22"/>
          <w:lang w:eastAsia="en-US"/>
        </w:rPr>
        <w:t>При подготовке указанных материалов использовались:</w:t>
      </w:r>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i/>
          <w:sz w:val="22"/>
          <w:lang w:eastAsia="en-US"/>
        </w:rPr>
        <w:t xml:space="preserve">1. </w:t>
      </w:r>
      <w:proofErr w:type="gramStart"/>
      <w:r w:rsidRPr="00A70E46">
        <w:rPr>
          <w:rFonts w:ascii="Arial Narrow" w:eastAsia="Calibri" w:hAnsi="Arial Narrow"/>
          <w:i/>
          <w:sz w:val="22"/>
          <w:lang w:eastAsia="en-US"/>
        </w:rPr>
        <w:t>Постановление ЦИК России от 04.06.2014 № 233/1480-6 (ред. от 29.08.2014) «О Порядке и сроках представления информации о числе избирателей, участников референдума, проголосовавших досрочно,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w:t>
      </w:r>
      <w:proofErr w:type="gramEnd"/>
    </w:p>
    <w:p w:rsidR="00A70E46" w:rsidRPr="00A70E46" w:rsidRDefault="00A70E46" w:rsidP="00A70E46">
      <w:pPr>
        <w:spacing w:line="240" w:lineRule="auto"/>
        <w:ind w:firstLine="567"/>
        <w:rPr>
          <w:rFonts w:ascii="Arial Narrow" w:eastAsia="Calibri" w:hAnsi="Arial Narrow"/>
          <w:i/>
          <w:sz w:val="22"/>
          <w:lang w:eastAsia="en-US"/>
        </w:rPr>
      </w:pPr>
      <w:r w:rsidRPr="00A70E46">
        <w:rPr>
          <w:rFonts w:ascii="Arial Narrow" w:eastAsia="Calibri" w:hAnsi="Arial Narrow"/>
          <w:i/>
          <w:sz w:val="22"/>
          <w:lang w:eastAsia="en-US"/>
        </w:rPr>
        <w:t>2. Постановление избирательной комиссии Краснодарского края от 23.03.2006 № 1083-П «Об образцах примерных форм избирательных документов, используемых при проведении муниципальных выборов в Краснодарском крае» (в редакции постановления от 09.06.2014  № 117/1379-5).</w:t>
      </w:r>
    </w:p>
    <w:p w:rsidR="00A70E46" w:rsidRPr="00A70E46" w:rsidRDefault="00A70E46" w:rsidP="00A70E46">
      <w:pPr>
        <w:spacing w:line="240" w:lineRule="auto"/>
        <w:ind w:firstLine="567"/>
        <w:rPr>
          <w:rFonts w:ascii="Arial Narrow" w:eastAsia="Calibri" w:hAnsi="Arial Narrow"/>
          <w:i/>
          <w:lang w:eastAsia="en-US"/>
        </w:rPr>
      </w:pPr>
    </w:p>
    <w:p w:rsidR="00A70E46" w:rsidRPr="00A70E46" w:rsidRDefault="00A70E46" w:rsidP="00A70E46">
      <w:pPr>
        <w:spacing w:after="200" w:line="276" w:lineRule="auto"/>
        <w:ind w:firstLine="0"/>
        <w:jc w:val="left"/>
        <w:rPr>
          <w:rFonts w:ascii="Arial Narrow" w:eastAsia="Calibri" w:hAnsi="Arial Narrow"/>
          <w:i/>
          <w:lang w:eastAsia="en-US"/>
        </w:rPr>
      </w:pPr>
      <w:r w:rsidRPr="00A70E46">
        <w:rPr>
          <w:rFonts w:ascii="Arial Narrow" w:eastAsia="Calibri" w:hAnsi="Arial Narrow"/>
          <w:i/>
          <w:lang w:eastAsia="en-US"/>
        </w:rPr>
        <w:br w:type="page"/>
      </w:r>
    </w:p>
    <w:p w:rsidR="00A70E46" w:rsidRPr="00A70E46" w:rsidRDefault="00A70E46" w:rsidP="00A70E46">
      <w:pPr>
        <w:spacing w:line="240" w:lineRule="auto"/>
        <w:ind w:firstLine="0"/>
        <w:jc w:val="center"/>
        <w:rPr>
          <w:rFonts w:ascii="Arial Narrow" w:eastAsia="Calibri" w:hAnsi="Arial Narrow"/>
          <w:b/>
          <w:sz w:val="22"/>
          <w:lang w:eastAsia="en-US"/>
        </w:rPr>
      </w:pPr>
    </w:p>
    <w:p w:rsidR="00A70E46" w:rsidRPr="00A70E46" w:rsidRDefault="00A70E46" w:rsidP="00A70E46">
      <w:pPr>
        <w:spacing w:line="240" w:lineRule="auto"/>
        <w:ind w:firstLine="0"/>
        <w:jc w:val="center"/>
        <w:rPr>
          <w:rFonts w:ascii="Arial" w:eastAsia="Calibri" w:hAnsi="Arial" w:cs="Arial"/>
          <w:b/>
          <w:sz w:val="22"/>
          <w:lang w:eastAsia="en-US"/>
        </w:rPr>
      </w:pPr>
      <w:r w:rsidRPr="00A70E46">
        <w:rPr>
          <w:rFonts w:ascii="Arial" w:eastAsia="Calibri" w:hAnsi="Arial" w:cs="Arial"/>
          <w:b/>
          <w:sz w:val="22"/>
          <w:lang w:eastAsia="en-US"/>
        </w:rPr>
        <w:t xml:space="preserve">ПАМЯТКА ПО ОРГАНИЗАЦИИ ДОСРОЧНОГО ГОЛОСОВАНИЯ </w:t>
      </w:r>
    </w:p>
    <w:p w:rsidR="00A70E46" w:rsidRPr="00A70E46" w:rsidRDefault="00A70E46" w:rsidP="00A70E46">
      <w:pPr>
        <w:autoSpaceDE w:val="0"/>
        <w:autoSpaceDN w:val="0"/>
        <w:adjustRightInd w:val="0"/>
        <w:spacing w:line="240" w:lineRule="auto"/>
        <w:ind w:firstLine="0"/>
        <w:jc w:val="center"/>
        <w:rPr>
          <w:rFonts w:ascii="Arial" w:eastAsia="Calibri" w:hAnsi="Arial" w:cs="Arial"/>
          <w:iCs/>
          <w:sz w:val="22"/>
          <w:lang w:eastAsia="en-US"/>
        </w:rPr>
      </w:pPr>
      <w:bookmarkStart w:id="0" w:name="Par346"/>
      <w:bookmarkEnd w:id="0"/>
    </w:p>
    <w:p w:rsidR="00A70E46" w:rsidRPr="00A70E46" w:rsidRDefault="00A70E46" w:rsidP="00A70E46">
      <w:pPr>
        <w:autoSpaceDE w:val="0"/>
        <w:autoSpaceDN w:val="0"/>
        <w:adjustRightInd w:val="0"/>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1. Общие положения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1.1. </w:t>
      </w:r>
      <w:proofErr w:type="gramStart"/>
      <w:r w:rsidRPr="00A70E46">
        <w:rPr>
          <w:rFonts w:ascii="Arial" w:eastAsia="Calibri" w:hAnsi="Arial" w:cs="Arial"/>
          <w:iCs/>
          <w:sz w:val="22"/>
          <w:lang w:eastAsia="en-US"/>
        </w:rPr>
        <w:t xml:space="preserve">В соответствии с </w:t>
      </w:r>
      <w:hyperlink r:id="rId5" w:history="1">
        <w:r w:rsidRPr="00A70E46">
          <w:rPr>
            <w:rFonts w:ascii="Arial" w:eastAsia="Calibri" w:hAnsi="Arial" w:cs="Arial"/>
            <w:iCs/>
            <w:sz w:val="22"/>
            <w:lang w:eastAsia="en-US"/>
          </w:rPr>
          <w:t>пунктом 2 статьи 65</w:t>
        </w:r>
      </w:hyperlink>
      <w:r w:rsidRPr="00A70E46">
        <w:rPr>
          <w:rFonts w:ascii="Arial" w:eastAsia="Calibri" w:hAnsi="Arial" w:cs="Arial"/>
          <w:iCs/>
          <w:sz w:val="22"/>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при проведении выборов в органы местного самоуправления проводится досрочное голосование избирателей не ранее чем за 10 дней до дня голосования.</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1.2. На основании Закона Краснодарского края от 26 декабря 2005 года № 966-КЗ «О муниципальных выборах в Краснодарском крае» (далее – Закон Краснодарского края) досрочное голосование проводится в помещении участковой избирательной комиссии (далее – УИК) не ранее чем за 10 дней до дня голосования (с 29 августа по 8 сентября).</w:t>
      </w:r>
    </w:p>
    <w:p w:rsidR="00A70E46" w:rsidRPr="00A70E46" w:rsidRDefault="00A70E46" w:rsidP="00A70E46">
      <w:pPr>
        <w:autoSpaceDE w:val="0"/>
        <w:autoSpaceDN w:val="0"/>
        <w:adjustRightInd w:val="0"/>
        <w:spacing w:line="240" w:lineRule="auto"/>
        <w:ind w:firstLine="567"/>
        <w:jc w:val="left"/>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2. Информирование избирателей о проведении</w:t>
      </w:r>
    </w:p>
    <w:p w:rsidR="00A70E46" w:rsidRPr="00A70E46" w:rsidRDefault="00A70E46" w:rsidP="00A70E46">
      <w:pPr>
        <w:autoSpaceDE w:val="0"/>
        <w:autoSpaceDN w:val="0"/>
        <w:adjustRightInd w:val="0"/>
        <w:ind w:firstLine="0"/>
        <w:jc w:val="center"/>
        <w:rPr>
          <w:rFonts w:ascii="Arial" w:eastAsia="Calibri" w:hAnsi="Arial" w:cs="Arial"/>
          <w:b/>
          <w:iCs/>
          <w:caps/>
          <w:sz w:val="22"/>
          <w:lang w:eastAsia="en-US"/>
        </w:rPr>
      </w:pPr>
      <w:r w:rsidRPr="00A70E46">
        <w:rPr>
          <w:rFonts w:ascii="Arial" w:eastAsia="Calibri" w:hAnsi="Arial" w:cs="Arial"/>
          <w:b/>
          <w:iCs/>
          <w:caps/>
          <w:sz w:val="22"/>
          <w:lang w:eastAsia="en-US"/>
        </w:rPr>
        <w:t>досрочного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bookmarkStart w:id="1" w:name="Par369"/>
      <w:bookmarkEnd w:id="1"/>
      <w:r w:rsidRPr="00A70E46">
        <w:rPr>
          <w:rFonts w:ascii="Arial" w:eastAsia="Calibri" w:hAnsi="Arial" w:cs="Arial"/>
          <w:iCs/>
          <w:sz w:val="22"/>
          <w:lang w:eastAsia="en-US"/>
        </w:rPr>
        <w:t xml:space="preserve">2.1. Организующая выборы избирательная комиссия доводит до сведения избирателей по месту их жительства информацию о проведении досрочного голосования – сведения о сроках и местах проведения досрочного голосования, а также основные положения </w:t>
      </w:r>
      <w:hyperlink r:id="rId6" w:history="1">
        <w:r w:rsidRPr="00A70E46">
          <w:rPr>
            <w:rFonts w:ascii="Arial" w:eastAsia="Calibri" w:hAnsi="Arial" w:cs="Arial"/>
            <w:iCs/>
            <w:sz w:val="22"/>
            <w:lang w:eastAsia="en-US"/>
          </w:rPr>
          <w:t>статьи 65</w:t>
        </w:r>
      </w:hyperlink>
      <w:r w:rsidRPr="00A70E46">
        <w:rPr>
          <w:rFonts w:ascii="Arial" w:eastAsia="Calibri" w:hAnsi="Arial" w:cs="Arial"/>
          <w:iCs/>
          <w:sz w:val="22"/>
          <w:lang w:eastAsia="en-US"/>
        </w:rPr>
        <w:t xml:space="preserve"> Федерального закона и статьи 52.1 Закона Краснодарского края, определяющие основания, по которым избиратель вправе проголосовать досрочно.</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Организующая выборы избирательная комиссия вышеуказанную информацию также доводит до сведения избирательных объединений, которые принимают участие в соответствующих выборах, размещает ее на своей странице в сети «Интернет» (при наличии), в установленном порядке – на сайте избирательной комиссии Краснодарского края, а также публикует в средствах массовой информации или обнародует иным способом.</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2.2. Перед входом в помещение каждой участковой комиссии, организующей досрочное голосование, размещается объявление о дате, времени и месте проведения досрочного голосования, а также краткая справочная информация с указанием уважительных причин, при наличии которых избиратель вправе проголосовать досрочно (приложение № 3).</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3. Организация работы избирательной комиссии при подготовке</w:t>
      </w:r>
    </w:p>
    <w:p w:rsidR="00A70E46" w:rsidRPr="00A70E46" w:rsidRDefault="00A70E46" w:rsidP="00A70E46">
      <w:pPr>
        <w:autoSpaceDE w:val="0"/>
        <w:autoSpaceDN w:val="0"/>
        <w:adjustRightInd w:val="0"/>
        <w:ind w:firstLine="0"/>
        <w:jc w:val="center"/>
        <w:rPr>
          <w:rFonts w:ascii="Arial" w:eastAsia="Calibri" w:hAnsi="Arial" w:cs="Arial"/>
          <w:b/>
          <w:iCs/>
          <w:caps/>
          <w:sz w:val="22"/>
          <w:lang w:eastAsia="en-US"/>
        </w:rPr>
      </w:pPr>
      <w:r w:rsidRPr="00A70E46">
        <w:rPr>
          <w:rFonts w:ascii="Arial" w:eastAsia="Calibri" w:hAnsi="Arial" w:cs="Arial"/>
          <w:b/>
          <w:iCs/>
          <w:caps/>
          <w:sz w:val="22"/>
          <w:lang w:eastAsia="en-US"/>
        </w:rPr>
        <w:t xml:space="preserve">и </w:t>
      </w:r>
      <w:proofErr w:type="gramStart"/>
      <w:r w:rsidRPr="00A70E46">
        <w:rPr>
          <w:rFonts w:ascii="Arial" w:eastAsia="Calibri" w:hAnsi="Arial" w:cs="Arial"/>
          <w:b/>
          <w:iCs/>
          <w:caps/>
          <w:sz w:val="22"/>
          <w:lang w:eastAsia="en-US"/>
        </w:rPr>
        <w:t>проведении</w:t>
      </w:r>
      <w:proofErr w:type="gramEnd"/>
      <w:r w:rsidRPr="00A70E46">
        <w:rPr>
          <w:rFonts w:ascii="Arial" w:eastAsia="Calibri" w:hAnsi="Arial" w:cs="Arial"/>
          <w:b/>
          <w:iCs/>
          <w:caps/>
          <w:sz w:val="22"/>
          <w:lang w:eastAsia="en-US"/>
        </w:rPr>
        <w:t xml:space="preserve"> досрочного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3.1. Организующая выборы избирательная комиссия утверждает график работы участковых комиссий, организующих проведение досрочного голосования (</w:t>
      </w:r>
      <w:hyperlink w:anchor="Par460" w:history="1">
        <w:r w:rsidRPr="00A70E46">
          <w:rPr>
            <w:rFonts w:ascii="Arial" w:eastAsia="Calibri" w:hAnsi="Arial" w:cs="Arial"/>
            <w:iCs/>
            <w:sz w:val="22"/>
            <w:lang w:eastAsia="en-US"/>
          </w:rPr>
          <w:t>приложение № 2</w:t>
        </w:r>
      </w:hyperlink>
      <w:r w:rsidRPr="00A70E46">
        <w:rPr>
          <w:rFonts w:ascii="Arial" w:eastAsia="Calibri" w:hAnsi="Arial" w:cs="Arial"/>
          <w:iCs/>
          <w:sz w:val="22"/>
          <w:lang w:eastAsia="en-US"/>
        </w:rPr>
        <w:t xml:space="preserve">). Данный график обнародуется не </w:t>
      </w:r>
      <w:proofErr w:type="gramStart"/>
      <w:r w:rsidRPr="00A70E46">
        <w:rPr>
          <w:rFonts w:ascii="Arial" w:eastAsia="Calibri" w:hAnsi="Arial" w:cs="Arial"/>
          <w:iCs/>
          <w:sz w:val="22"/>
          <w:lang w:eastAsia="en-US"/>
        </w:rPr>
        <w:t>позднее</w:t>
      </w:r>
      <w:proofErr w:type="gramEnd"/>
      <w:r w:rsidRPr="00A70E46">
        <w:rPr>
          <w:rFonts w:ascii="Arial" w:eastAsia="Calibri" w:hAnsi="Arial" w:cs="Arial"/>
          <w:iCs/>
          <w:sz w:val="22"/>
          <w:lang w:eastAsia="en-US"/>
        </w:rPr>
        <w:t xml:space="preserve"> чем за 10 дней до начала досрочного голосования (не позднее 18 августа).</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3.2. После утверждения графика соответствующие участковые комиссии не позднее дня, предшествующего дню начала проведения досрочного голосования (28 августа), принимают решения, в которых утверждается график дежурства не менее двух членов комиссий с правом решающего голоса, организующих проведение голосования в каждый из дней проведения досрочного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Председатель участковой комиссии должен обеспечить возможность проведения заседания комиссии для принятия решения (о признании причины досрочного голосования избирателя уважительной) в любой из дней проведения досрочного голосования в течение суток, а в день, предшествующий дню голосования (8 сентября), – не позднее времени окончания досрочного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3.3. </w:t>
      </w:r>
      <w:proofErr w:type="gramStart"/>
      <w:r w:rsidRPr="00A70E46">
        <w:rPr>
          <w:rFonts w:ascii="Arial" w:eastAsia="Calibri" w:hAnsi="Arial" w:cs="Arial"/>
          <w:iCs/>
          <w:sz w:val="22"/>
          <w:lang w:eastAsia="en-US"/>
        </w:rPr>
        <w:t>В день проведения досрочного голосования в помещении участковой комиссии председатель (либо по его поручению заместитель председателя или секретарь) комиссии выдает по ведомости дежурным членам комиссии с правом решающего голоса определенное количество бюллетеней для проведения досрочного голосования, а по истечении времени досрочного голосования члены комиссии возвращают председателю (заместителю председателя или секретарю) комиссии по ведомости неиспользованные бюллетени.</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3.4. Организующая выборы избирательная комиссия либо по ее поручению нижестоящая избирательная комиссия должны закупить (изготовить) определенное количество специальных конвертов с расчетом использования одного конверта одним избирателем, принимающим участие в досрочном голосовании, по всем видам избирательных кампаний.</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При определении размеров закупаемых (изготовляемых) конвертов необходимо учитывать количество и размеры бюллетеней, помещаемых в конверт, и возможность их складывания без пересечения квадратов для отметок избирателей при использовании КОИБ.</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3.5. Конверт должен быть изготовлен из непрозрачной бумаги светлого тона, на которой обеспечивается возможность нанесения надписи «избирательный участок № __» чернилами черного, </w:t>
      </w:r>
      <w:r w:rsidRPr="00A70E46">
        <w:rPr>
          <w:rFonts w:ascii="Arial" w:eastAsia="Calibri" w:hAnsi="Arial" w:cs="Arial"/>
          <w:iCs/>
          <w:sz w:val="22"/>
          <w:lang w:eastAsia="en-US"/>
        </w:rPr>
        <w:lastRenderedPageBreak/>
        <w:t>синего или фиолетового цветов и печати (штемпельной краской). Возможно проставление надписи на конверте штампом или типографским способом.</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3.6. При закупке (изготовлении) конвертов необходимо предусмотреть возможность их вскрытия путем отрезания одного из краев конверта либо вскрытия иным способом без повреждения вложенных бюллетеней, а также подписей и печатей на местах склейки конверта.</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3.7. </w:t>
      </w:r>
      <w:proofErr w:type="gramStart"/>
      <w:r w:rsidRPr="00A70E46">
        <w:rPr>
          <w:rFonts w:ascii="Arial" w:eastAsia="Calibri" w:hAnsi="Arial" w:cs="Arial"/>
          <w:iCs/>
          <w:sz w:val="22"/>
          <w:lang w:eastAsia="en-US"/>
        </w:rPr>
        <w:t xml:space="preserve">Организующая выборы избирательная комиссия, в случае использования на избирательных участках КОИБ, должна своевременно обеспечить соответствующие участковые комиссии прямоугольными печатями, изготовленными в соответствии с требованиями, установленными </w:t>
      </w:r>
      <w:hyperlink r:id="rId7" w:history="1">
        <w:r w:rsidRPr="00A70E46">
          <w:rPr>
            <w:rFonts w:ascii="Arial" w:eastAsia="Calibri" w:hAnsi="Arial" w:cs="Arial"/>
            <w:iCs/>
            <w:sz w:val="22"/>
            <w:lang w:eastAsia="en-US"/>
          </w:rPr>
          <w:t>Инструкцией</w:t>
        </w:r>
      </w:hyperlink>
      <w:r w:rsidRPr="00A70E46">
        <w:rPr>
          <w:rFonts w:ascii="Arial" w:eastAsia="Calibri" w:hAnsi="Arial" w:cs="Arial"/>
          <w:iCs/>
          <w:sz w:val="22"/>
          <w:lang w:eastAsia="en-US"/>
        </w:rPr>
        <w:t xml:space="preserve">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 утвержденной постановлением ЦИК России от 6 июля 2011 года № 19/204-6.</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sz w:val="22"/>
          <w:lang w:eastAsia="en-US"/>
        </w:rPr>
      </w:pPr>
      <w:r w:rsidRPr="00A70E46">
        <w:rPr>
          <w:rFonts w:ascii="Arial" w:eastAsia="Calibri" w:hAnsi="Arial" w:cs="Arial"/>
          <w:iCs/>
          <w:sz w:val="22"/>
          <w:lang w:eastAsia="en-US"/>
        </w:rPr>
        <w:t xml:space="preserve">3.8. </w:t>
      </w:r>
      <w:proofErr w:type="gramStart"/>
      <w:r w:rsidRPr="00A70E46">
        <w:rPr>
          <w:rFonts w:ascii="Arial" w:eastAsia="Calibri" w:hAnsi="Arial" w:cs="Arial"/>
          <w:iCs/>
          <w:sz w:val="22"/>
          <w:lang w:eastAsia="en-US"/>
        </w:rPr>
        <w:t xml:space="preserve">Помещения участковых комиссий, в которых осуществляется досрочное голосование, должны быть своевременно оборудованы и оснащены в соответствии с требованиями </w:t>
      </w:r>
      <w:hyperlink r:id="rId8" w:history="1">
        <w:r w:rsidRPr="00A70E46">
          <w:rPr>
            <w:rFonts w:ascii="Arial" w:eastAsia="Calibri" w:hAnsi="Arial" w:cs="Arial"/>
            <w:iCs/>
            <w:sz w:val="22"/>
            <w:lang w:eastAsia="en-US"/>
          </w:rPr>
          <w:t>пункта 2 статьи 61</w:t>
        </w:r>
      </w:hyperlink>
      <w:r w:rsidRPr="00A70E46">
        <w:rPr>
          <w:rFonts w:ascii="Arial" w:eastAsia="Calibri" w:hAnsi="Arial" w:cs="Arial"/>
          <w:iCs/>
          <w:sz w:val="22"/>
          <w:lang w:eastAsia="en-US"/>
        </w:rPr>
        <w:t xml:space="preserve"> Федерального закона, части 2 статьи 49 Закона Краснодарского края (в</w:t>
      </w:r>
      <w:r w:rsidRPr="00A70E46">
        <w:rPr>
          <w:rFonts w:ascii="Arial" w:eastAsia="Calibri" w:hAnsi="Arial" w:cs="Arial"/>
          <w:sz w:val="22"/>
          <w:lang w:eastAsia="en-US"/>
        </w:rPr>
        <w:t xml:space="preserve"> указанных помещениях должны размещаться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rsidRPr="00A70E46">
        <w:rPr>
          <w:rFonts w:ascii="Arial" w:eastAsia="Calibri" w:hAnsi="Arial" w:cs="Arial"/>
          <w:iCs/>
          <w:sz w:val="22"/>
          <w:lang w:eastAsia="en-US"/>
        </w:rPr>
        <w:t xml:space="preserve"> с учетом возможности присутствия при</w:t>
      </w:r>
      <w:proofErr w:type="gramEnd"/>
      <w:r w:rsidRPr="00A70E46">
        <w:rPr>
          <w:rFonts w:ascii="Arial" w:eastAsia="Calibri" w:hAnsi="Arial" w:cs="Arial"/>
          <w:iCs/>
          <w:sz w:val="22"/>
          <w:lang w:eastAsia="en-US"/>
        </w:rPr>
        <w:t xml:space="preserve"> </w:t>
      </w:r>
      <w:proofErr w:type="gramStart"/>
      <w:r w:rsidRPr="00A70E46">
        <w:rPr>
          <w:rFonts w:ascii="Arial" w:eastAsia="Calibri" w:hAnsi="Arial" w:cs="Arial"/>
          <w:iCs/>
          <w:sz w:val="22"/>
          <w:lang w:eastAsia="en-US"/>
        </w:rPr>
        <w:t>проведении</w:t>
      </w:r>
      <w:proofErr w:type="gramEnd"/>
      <w:r w:rsidRPr="00A70E46">
        <w:rPr>
          <w:rFonts w:ascii="Arial" w:eastAsia="Calibri" w:hAnsi="Arial" w:cs="Arial"/>
          <w:iCs/>
          <w:sz w:val="22"/>
          <w:lang w:eastAsia="en-US"/>
        </w:rPr>
        <w:t xml:space="preserve"> досрочного голосования всех членов соответствующей комиссии, наблюдателей, иных лиц, указанных в </w:t>
      </w:r>
      <w:hyperlink r:id="rId9" w:history="1">
        <w:r w:rsidRPr="00A70E46">
          <w:rPr>
            <w:rFonts w:ascii="Arial" w:eastAsia="Calibri" w:hAnsi="Arial" w:cs="Arial"/>
            <w:iCs/>
            <w:sz w:val="22"/>
            <w:lang w:eastAsia="en-US"/>
          </w:rPr>
          <w:t>пункте 3 статьи 30</w:t>
        </w:r>
      </w:hyperlink>
      <w:r w:rsidRPr="00A70E46">
        <w:rPr>
          <w:rFonts w:ascii="Arial" w:eastAsia="Calibri" w:hAnsi="Arial" w:cs="Arial"/>
          <w:iCs/>
          <w:sz w:val="22"/>
          <w:lang w:eastAsia="en-US"/>
        </w:rPr>
        <w:t xml:space="preserve"> Федерального закона, части 5 статьи 7 Закона Краснодарского края.</w:t>
      </w:r>
    </w:p>
    <w:p w:rsidR="00A70E46" w:rsidRPr="00A70E46" w:rsidRDefault="00A70E46" w:rsidP="00A70E46">
      <w:pPr>
        <w:autoSpaceDE w:val="0"/>
        <w:autoSpaceDN w:val="0"/>
        <w:adjustRightInd w:val="0"/>
        <w:spacing w:line="240" w:lineRule="auto"/>
        <w:ind w:firstLine="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4. Рассмотрение участковой комиссией заявления</w:t>
      </w:r>
    </w:p>
    <w:p w:rsidR="00A70E46" w:rsidRPr="00A70E46" w:rsidRDefault="00A70E46" w:rsidP="00A70E46">
      <w:pPr>
        <w:autoSpaceDE w:val="0"/>
        <w:autoSpaceDN w:val="0"/>
        <w:adjustRightInd w:val="0"/>
        <w:ind w:firstLine="0"/>
        <w:jc w:val="center"/>
        <w:rPr>
          <w:rFonts w:ascii="Arial" w:eastAsia="Calibri" w:hAnsi="Arial" w:cs="Arial"/>
          <w:b/>
          <w:iCs/>
          <w:caps/>
          <w:sz w:val="22"/>
          <w:lang w:eastAsia="en-US"/>
        </w:rPr>
      </w:pPr>
      <w:r w:rsidRPr="00A70E46">
        <w:rPr>
          <w:rFonts w:ascii="Arial" w:eastAsia="Calibri" w:hAnsi="Arial" w:cs="Arial"/>
          <w:b/>
          <w:iCs/>
          <w:caps/>
          <w:sz w:val="22"/>
          <w:lang w:eastAsia="en-US"/>
        </w:rPr>
        <w:t>избирателя о досрочном голосовании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4.1. В соответствии с </w:t>
      </w:r>
      <w:hyperlink r:id="rId10" w:history="1">
        <w:r w:rsidRPr="00A70E46">
          <w:rPr>
            <w:rFonts w:ascii="Arial" w:eastAsia="Calibri" w:hAnsi="Arial" w:cs="Arial"/>
            <w:iCs/>
            <w:sz w:val="22"/>
            <w:lang w:eastAsia="en-US"/>
          </w:rPr>
          <w:t>пунктом 6 статьи 65</w:t>
        </w:r>
      </w:hyperlink>
      <w:r w:rsidRPr="00A70E46">
        <w:rPr>
          <w:rFonts w:ascii="Arial" w:eastAsia="Calibri" w:hAnsi="Arial" w:cs="Arial"/>
          <w:iCs/>
          <w:sz w:val="22"/>
          <w:lang w:eastAsia="en-US"/>
        </w:rPr>
        <w:t xml:space="preserve"> Федерального закона, частью 4 статьи 52.1 Закона Краснодарского края избиратель, голосующий досрочно, подает в соответствующую участковую комиссию заявление, в котором указывает причину досрочного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Избиратель лично подает заявление в избирательную комиссию, которая в данное время проводит досрочное голосование по избирательному участку, на территории которого находится место жительства избирателя (</w:t>
      </w:r>
      <w:hyperlink w:anchor="Par519" w:history="1">
        <w:r w:rsidRPr="00A70E46">
          <w:rPr>
            <w:rFonts w:ascii="Arial" w:eastAsia="Calibri" w:hAnsi="Arial" w:cs="Arial"/>
            <w:iCs/>
            <w:sz w:val="22"/>
            <w:lang w:eastAsia="en-US"/>
          </w:rPr>
          <w:t>приложение № 4</w:t>
        </w:r>
      </w:hyperlink>
      <w:r w:rsidRPr="00A70E46">
        <w:rPr>
          <w:rFonts w:ascii="Arial" w:eastAsia="Calibri" w:hAnsi="Arial" w:cs="Arial"/>
          <w:sz w:val="22"/>
          <w:lang w:eastAsia="en-US"/>
        </w:rPr>
        <w:t>)</w:t>
      </w:r>
      <w:r w:rsidRPr="00A70E46">
        <w:rPr>
          <w:rFonts w:ascii="Arial" w:eastAsia="Calibri" w:hAnsi="Arial" w:cs="Arial"/>
          <w:iCs/>
          <w:sz w:val="22"/>
          <w:lang w:eastAsia="en-US"/>
        </w:rPr>
        <w:t>. На заявлении избирателя после получения им избирательного бюллетеня член соответствующей участковой комиссии указывает дату и время досрочного голосования и ставит свою подпись.</w:t>
      </w:r>
    </w:p>
    <w:p w:rsidR="00A70E46" w:rsidRPr="00A70E46" w:rsidRDefault="00A70E46" w:rsidP="00A70E46">
      <w:pPr>
        <w:autoSpaceDE w:val="0"/>
        <w:autoSpaceDN w:val="0"/>
        <w:adjustRightInd w:val="0"/>
        <w:spacing w:line="240" w:lineRule="auto"/>
        <w:ind w:firstLine="539"/>
        <w:rPr>
          <w:rFonts w:ascii="Arial" w:eastAsia="Calibri" w:hAnsi="Arial" w:cs="Arial"/>
          <w:iCs/>
          <w:sz w:val="22"/>
          <w:lang w:eastAsia="en-US"/>
        </w:rPr>
      </w:pPr>
      <w:r w:rsidRPr="00A70E46">
        <w:rPr>
          <w:rFonts w:ascii="Arial" w:eastAsia="Calibri" w:hAnsi="Arial" w:cs="Arial"/>
          <w:iCs/>
          <w:sz w:val="22"/>
          <w:lang w:eastAsia="en-US"/>
        </w:rPr>
        <w:t xml:space="preserve">4.2. Члены комиссии с правом решающего голоса рассматривают заявление, сверяют причину, указанную избирателем в заявлении, с перечнем уважительных причин, перечисленных в </w:t>
      </w:r>
      <w:hyperlink r:id="rId11" w:history="1">
        <w:r w:rsidRPr="00A70E46">
          <w:rPr>
            <w:rFonts w:ascii="Arial" w:eastAsia="Calibri" w:hAnsi="Arial" w:cs="Arial"/>
            <w:iCs/>
            <w:sz w:val="22"/>
            <w:lang w:eastAsia="en-US"/>
          </w:rPr>
          <w:t>пункте 2 статьи 65</w:t>
        </w:r>
      </w:hyperlink>
      <w:r w:rsidRPr="00A70E46">
        <w:rPr>
          <w:rFonts w:ascii="Arial" w:eastAsia="Calibri" w:hAnsi="Arial" w:cs="Arial"/>
          <w:iCs/>
          <w:sz w:val="22"/>
          <w:lang w:eastAsia="en-US"/>
        </w:rPr>
        <w:t xml:space="preserve"> Федерального закона, части 1 статьи 52.1 Закона Краснодарского края, при наличии которых избирателю должна быть предоставлена возможность досрочного голосования:</w:t>
      </w:r>
    </w:p>
    <w:p w:rsidR="00A70E46" w:rsidRPr="00A70E46" w:rsidRDefault="00A70E46" w:rsidP="00A70E46">
      <w:pPr>
        <w:autoSpaceDE w:val="0"/>
        <w:autoSpaceDN w:val="0"/>
        <w:adjustRightInd w:val="0"/>
        <w:spacing w:line="240" w:lineRule="auto"/>
        <w:ind w:firstLine="539"/>
        <w:rPr>
          <w:rFonts w:ascii="Arial" w:eastAsia="Calibri" w:hAnsi="Arial" w:cs="Arial"/>
          <w:sz w:val="22"/>
          <w:lang w:eastAsia="en-US"/>
        </w:rPr>
      </w:pPr>
      <w:r w:rsidRPr="00A70E46">
        <w:rPr>
          <w:rFonts w:ascii="Arial" w:eastAsia="Calibri" w:hAnsi="Arial" w:cs="Arial"/>
          <w:sz w:val="22"/>
          <w:lang w:eastAsia="en-US"/>
        </w:rPr>
        <w:t>отпуск;</w:t>
      </w:r>
    </w:p>
    <w:p w:rsidR="00A70E46" w:rsidRPr="00A70E46" w:rsidRDefault="00A70E46" w:rsidP="00A70E46">
      <w:pPr>
        <w:autoSpaceDE w:val="0"/>
        <w:autoSpaceDN w:val="0"/>
        <w:adjustRightInd w:val="0"/>
        <w:spacing w:line="240" w:lineRule="auto"/>
        <w:ind w:firstLine="539"/>
        <w:rPr>
          <w:rFonts w:ascii="Arial" w:eastAsia="Calibri" w:hAnsi="Arial" w:cs="Arial"/>
          <w:sz w:val="22"/>
          <w:lang w:eastAsia="en-US"/>
        </w:rPr>
      </w:pPr>
      <w:r w:rsidRPr="00A70E46">
        <w:rPr>
          <w:rFonts w:ascii="Arial" w:eastAsia="Calibri" w:hAnsi="Arial" w:cs="Arial"/>
          <w:sz w:val="22"/>
          <w:lang w:eastAsia="en-US"/>
        </w:rPr>
        <w:t>командировка;</w:t>
      </w:r>
    </w:p>
    <w:p w:rsidR="00A70E46" w:rsidRPr="00A70E46" w:rsidRDefault="00A70E46" w:rsidP="00A70E46">
      <w:pPr>
        <w:autoSpaceDE w:val="0"/>
        <w:autoSpaceDN w:val="0"/>
        <w:adjustRightInd w:val="0"/>
        <w:spacing w:line="240" w:lineRule="auto"/>
        <w:ind w:firstLine="539"/>
        <w:rPr>
          <w:rFonts w:ascii="Arial" w:eastAsia="Calibri" w:hAnsi="Arial" w:cs="Arial"/>
          <w:sz w:val="22"/>
          <w:lang w:eastAsia="en-US"/>
        </w:rPr>
      </w:pPr>
      <w:r w:rsidRPr="00A70E46">
        <w:rPr>
          <w:rFonts w:ascii="Arial" w:eastAsia="Calibri" w:hAnsi="Arial" w:cs="Arial"/>
          <w:sz w:val="22"/>
          <w:lang w:eastAsia="en-US"/>
        </w:rPr>
        <w:t>режим трудовой и учебной деятельности;</w:t>
      </w:r>
    </w:p>
    <w:p w:rsidR="00A70E46" w:rsidRPr="00A70E46" w:rsidRDefault="00A70E46" w:rsidP="00A70E46">
      <w:pPr>
        <w:autoSpaceDE w:val="0"/>
        <w:autoSpaceDN w:val="0"/>
        <w:adjustRightInd w:val="0"/>
        <w:spacing w:line="240" w:lineRule="auto"/>
        <w:ind w:firstLine="539"/>
        <w:rPr>
          <w:rFonts w:ascii="Arial" w:eastAsia="Calibri" w:hAnsi="Arial" w:cs="Arial"/>
          <w:sz w:val="22"/>
          <w:lang w:eastAsia="en-US"/>
        </w:rPr>
      </w:pPr>
      <w:r w:rsidRPr="00A70E46">
        <w:rPr>
          <w:rFonts w:ascii="Arial" w:eastAsia="Calibri" w:hAnsi="Arial" w:cs="Arial"/>
          <w:sz w:val="22"/>
          <w:lang w:eastAsia="en-US"/>
        </w:rPr>
        <w:t>выполнение государственных и общественных обязанностей;</w:t>
      </w:r>
    </w:p>
    <w:p w:rsidR="00A70E46" w:rsidRPr="00A70E46" w:rsidRDefault="00A70E46" w:rsidP="00A70E46">
      <w:pPr>
        <w:autoSpaceDE w:val="0"/>
        <w:autoSpaceDN w:val="0"/>
        <w:adjustRightInd w:val="0"/>
        <w:spacing w:line="240" w:lineRule="auto"/>
        <w:ind w:firstLine="539"/>
        <w:rPr>
          <w:rFonts w:ascii="Arial" w:eastAsia="Calibri" w:hAnsi="Arial" w:cs="Arial"/>
          <w:iCs/>
          <w:sz w:val="22"/>
          <w:lang w:eastAsia="en-US"/>
        </w:rPr>
      </w:pPr>
      <w:r w:rsidRPr="00A70E46">
        <w:rPr>
          <w:rFonts w:ascii="Arial" w:eastAsia="Calibri" w:hAnsi="Arial" w:cs="Arial"/>
          <w:sz w:val="22"/>
          <w:lang w:eastAsia="en-US"/>
        </w:rPr>
        <w:t>состояние здоровья.</w:t>
      </w:r>
    </w:p>
    <w:p w:rsidR="00A70E46" w:rsidRPr="00A70E46" w:rsidRDefault="00A70E46" w:rsidP="00A70E46">
      <w:pPr>
        <w:autoSpaceDE w:val="0"/>
        <w:autoSpaceDN w:val="0"/>
        <w:adjustRightInd w:val="0"/>
        <w:spacing w:line="240" w:lineRule="auto"/>
        <w:ind w:firstLine="539"/>
        <w:rPr>
          <w:rFonts w:ascii="Arial" w:eastAsia="Calibri" w:hAnsi="Arial" w:cs="Arial"/>
          <w:iCs/>
          <w:sz w:val="22"/>
          <w:lang w:eastAsia="en-US"/>
        </w:rPr>
      </w:pPr>
      <w:r w:rsidRPr="00A70E46">
        <w:rPr>
          <w:rFonts w:ascii="Arial" w:eastAsia="Calibri" w:hAnsi="Arial" w:cs="Arial"/>
          <w:iCs/>
          <w:sz w:val="22"/>
          <w:lang w:eastAsia="en-US"/>
        </w:rPr>
        <w:t xml:space="preserve">Если причина, указанная избирателем в заявлении, не соответствует </w:t>
      </w:r>
      <w:hyperlink r:id="rId12" w:history="1">
        <w:r w:rsidRPr="00A70E46">
          <w:rPr>
            <w:rFonts w:ascii="Arial" w:eastAsia="Calibri" w:hAnsi="Arial" w:cs="Arial"/>
            <w:iCs/>
            <w:sz w:val="22"/>
            <w:lang w:eastAsia="en-US"/>
          </w:rPr>
          <w:t>пункту 2 статьи 65</w:t>
        </w:r>
      </w:hyperlink>
      <w:r w:rsidRPr="00A70E46">
        <w:rPr>
          <w:rFonts w:ascii="Arial" w:eastAsia="Calibri" w:hAnsi="Arial" w:cs="Arial"/>
          <w:iCs/>
          <w:sz w:val="22"/>
          <w:lang w:eastAsia="en-US"/>
        </w:rPr>
        <w:t xml:space="preserve"> Федерального закона, части 1 статьи 52.1 Закона Краснодарского края, то члены участковой комиссии, принявшие заявление, обязаны проинформировать избирателя о том, что его заявление подлежит рассмотрению на заседании комиссии. </w:t>
      </w:r>
      <w:proofErr w:type="gramStart"/>
      <w:r w:rsidRPr="00A70E46">
        <w:rPr>
          <w:rFonts w:ascii="Arial" w:eastAsia="Calibri" w:hAnsi="Arial" w:cs="Arial"/>
          <w:iCs/>
          <w:sz w:val="22"/>
          <w:lang w:eastAsia="en-US"/>
        </w:rPr>
        <w:t>Участковая комиссия в течение суток с момента поступления данного заявления избирателя, а в день, предшествующий дню голосования (8 сентября), не позднее времени окончания досрочного голосования, обязана рассмотреть на заседании комиссии поступившее заявление, незамедлительно оформить в письменном виде свое решение и довести его до сведения заявителя.</w:t>
      </w:r>
      <w:proofErr w:type="gramEnd"/>
    </w:p>
    <w:p w:rsidR="00A70E46" w:rsidRPr="00A70E46" w:rsidRDefault="00A70E46" w:rsidP="00A70E46">
      <w:pPr>
        <w:autoSpaceDE w:val="0"/>
        <w:autoSpaceDN w:val="0"/>
        <w:adjustRightInd w:val="0"/>
        <w:spacing w:line="240" w:lineRule="auto"/>
        <w:ind w:firstLine="539"/>
        <w:rPr>
          <w:rFonts w:ascii="Arial" w:eastAsia="Calibri" w:hAnsi="Arial" w:cs="Arial"/>
          <w:iCs/>
          <w:sz w:val="22"/>
          <w:lang w:eastAsia="en-US"/>
        </w:rPr>
      </w:pPr>
      <w:r w:rsidRPr="00A70E46">
        <w:rPr>
          <w:rFonts w:ascii="Arial" w:eastAsia="Calibri" w:hAnsi="Arial" w:cs="Arial"/>
          <w:iCs/>
          <w:sz w:val="22"/>
          <w:lang w:eastAsia="en-US"/>
        </w:rPr>
        <w:t>В случае признания причины заявителя уважительной комиссия принимает соответствующие организационные меры по его участию в досрочном голосовании.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4.3. Участковая избирательная комиссия, проводящая досрочное голосование, должна предпринимать все меры по соблюдению требований законодательства, предусматривающих для избирателей возможность проголосовать досрочно только </w:t>
      </w:r>
      <w:proofErr w:type="gramStart"/>
      <w:r w:rsidRPr="00A70E46">
        <w:rPr>
          <w:rFonts w:ascii="Arial" w:eastAsia="Calibri" w:hAnsi="Arial" w:cs="Arial"/>
          <w:iCs/>
          <w:sz w:val="22"/>
          <w:lang w:eastAsia="en-US"/>
        </w:rPr>
        <w:t>при</w:t>
      </w:r>
      <w:proofErr w:type="gramEnd"/>
      <w:r w:rsidRPr="00A70E46">
        <w:rPr>
          <w:rFonts w:ascii="Arial" w:eastAsia="Calibri" w:hAnsi="Arial" w:cs="Arial"/>
          <w:iCs/>
          <w:sz w:val="22"/>
          <w:lang w:eastAsia="en-US"/>
        </w:rPr>
        <w:t xml:space="preserve"> </w:t>
      </w:r>
      <w:proofErr w:type="gramStart"/>
      <w:r w:rsidRPr="00A70E46">
        <w:rPr>
          <w:rFonts w:ascii="Arial" w:eastAsia="Calibri" w:hAnsi="Arial" w:cs="Arial"/>
          <w:iCs/>
          <w:sz w:val="22"/>
          <w:lang w:eastAsia="en-US"/>
        </w:rPr>
        <w:t>наличие</w:t>
      </w:r>
      <w:proofErr w:type="gramEnd"/>
      <w:r w:rsidRPr="00A70E46">
        <w:rPr>
          <w:rFonts w:ascii="Arial" w:eastAsia="Calibri" w:hAnsi="Arial" w:cs="Arial"/>
          <w:iCs/>
          <w:sz w:val="22"/>
          <w:lang w:eastAsia="en-US"/>
        </w:rPr>
        <w:t xml:space="preserve"> уважительных причин, в том числе, при имеющихся обоснованных сомнениях, предложить избирателю подтвердить эти причины документально.</w:t>
      </w: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5. Выдача избирателям избирательных бюллетеней,</w:t>
      </w:r>
    </w:p>
    <w:p w:rsidR="00A70E46" w:rsidRPr="00A70E46" w:rsidRDefault="00A70E46" w:rsidP="00A70E46">
      <w:pPr>
        <w:autoSpaceDE w:val="0"/>
        <w:autoSpaceDN w:val="0"/>
        <w:adjustRightInd w:val="0"/>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заполнение избирательных бюллетеней</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5.1. После внесения данных избирателя, голосующего досрочно, в список избирателей член участковой комиссии выдает избирателю бюллетень (бюллетени).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5.2. Непосредственно перед выдачей на избирательном бюллетене, выдаваемом избирателю, должны быть проставлены подписи двух членов комиссии с правом решающего голоса и печать комиссии.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lastRenderedPageBreak/>
        <w:t xml:space="preserve">При использовании на избирательном участке, в список избирателей которого внесен избиратель, голосующий досрочно, КОИБ на бюллетене ставится прямоугольная печать УИК, изготовленная в соответствии с </w:t>
      </w:r>
      <w:hyperlink r:id="rId13" w:history="1">
        <w:r w:rsidRPr="00A70E46">
          <w:rPr>
            <w:rFonts w:ascii="Arial" w:eastAsia="Calibri" w:hAnsi="Arial" w:cs="Arial"/>
            <w:iCs/>
            <w:sz w:val="22"/>
            <w:lang w:eastAsia="en-US"/>
          </w:rPr>
          <w:t>постановлением</w:t>
        </w:r>
      </w:hyperlink>
      <w:r w:rsidRPr="00A70E46">
        <w:rPr>
          <w:rFonts w:ascii="Arial" w:eastAsia="Calibri" w:hAnsi="Arial" w:cs="Arial"/>
          <w:iCs/>
          <w:sz w:val="22"/>
          <w:lang w:eastAsia="en-US"/>
        </w:rPr>
        <w:t xml:space="preserve"> ЦИК России от 6 июля 2011 года № 19/204-6.</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5.3. При получении избирательных бюллетеней избиратель расписывается в списке избирателей за каждый полученный избирательный бюллетень, член участковой комиссии ставит в соответствующей графе свою подпись, при этом он поясняет избирателю его дальнейшие действия. При использовании на соответствующем избирательном участке КОИБ члены комиссии с правом решающего голоса показывают на образце избирательного бюллетеня возможную линию (линии) сгиба, которая (которые) не должна проходить через квадрат, расположенный справа от фамилии, имени, отчества кандидата либо наименования избирательного объединения, и с согласия избирателя сгибают бюллетень перед его выдачей избирателю.</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5.4. Избиратель проходит в кабину для тайного голосования либо иное место для тайного голосования, заполняет избирательный бюллетень и складывает его по рекомендованным линиям сгиба так, чтобы не было видно содержание заполненного бюллетеня.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 xml:space="preserve">6. Обеспечение сохранности </w:t>
      </w:r>
      <w:proofErr w:type="gramStart"/>
      <w:r w:rsidRPr="00A70E46">
        <w:rPr>
          <w:rFonts w:ascii="Arial" w:eastAsia="Calibri" w:hAnsi="Arial" w:cs="Arial"/>
          <w:b/>
          <w:iCs/>
          <w:caps/>
          <w:sz w:val="22"/>
          <w:lang w:eastAsia="en-US"/>
        </w:rPr>
        <w:t>заполненных</w:t>
      </w:r>
      <w:proofErr w:type="gramEnd"/>
    </w:p>
    <w:p w:rsidR="00A70E46" w:rsidRPr="00A70E46" w:rsidRDefault="00A70E46" w:rsidP="00A70E46">
      <w:pPr>
        <w:autoSpaceDE w:val="0"/>
        <w:autoSpaceDN w:val="0"/>
        <w:adjustRightInd w:val="0"/>
        <w:ind w:firstLine="0"/>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избирательных бюллетеней</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 xml:space="preserve">6.1. Избиратель после заполнения избирательного бюллетеня получает у члена комиссии с правом решающего голоса специальный непрозрачный конверт, на лицевой стороне которого членом комиссии указывается номер избирательного участка, на котором данный избиратель включен в список избирателей. </w:t>
      </w:r>
      <w:proofErr w:type="gramStart"/>
      <w:r w:rsidRPr="00A70E46">
        <w:rPr>
          <w:rFonts w:ascii="Arial" w:eastAsia="Calibri" w:hAnsi="Arial" w:cs="Arial"/>
          <w:iCs/>
          <w:sz w:val="22"/>
          <w:lang w:eastAsia="en-US"/>
        </w:rPr>
        <w:t xml:space="preserve">Член избирательной комиссии, выдающий специальные непрозрачные конверты, располагается за отдельным столом, где осуществляется выдача и заклейка конвертов, в непосредственной близости от которого располагаются члены комиссии с правом совещательного голоса, наблюдатели, иные лица, имеющие право присутствовать при проведении досрочного голосования, перечисленные в </w:t>
      </w:r>
      <w:hyperlink r:id="rId14" w:history="1">
        <w:r w:rsidRPr="00A70E46">
          <w:rPr>
            <w:rFonts w:ascii="Arial" w:eastAsia="Calibri" w:hAnsi="Arial" w:cs="Arial"/>
            <w:iCs/>
            <w:sz w:val="22"/>
            <w:lang w:eastAsia="en-US"/>
          </w:rPr>
          <w:t>пункте 3 статьи 30</w:t>
        </w:r>
      </w:hyperlink>
      <w:r w:rsidRPr="00A70E46">
        <w:rPr>
          <w:rFonts w:ascii="Arial" w:eastAsia="Calibri" w:hAnsi="Arial" w:cs="Arial"/>
          <w:iCs/>
          <w:sz w:val="22"/>
          <w:lang w:eastAsia="en-US"/>
        </w:rPr>
        <w:t xml:space="preserve"> Федерального закона, части 5 статьи 7 Закона Краснодарского края.</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6.2. После завершения избирателем процедуры вкладывания заполненного им избирательного бюллетеня в конверт, конверт незамедлительно им заклеивается. При этом на месте склейки на конверте ставят свои подписи два члена комиссии с правом решающего голоса. Члены комиссии, проводящей досрочное голосование, обязаны предложить поставить свои подписи на месте склейки на конверте иным присутствующим членам комиссии с правом решающего и совещательного голоса, наблюдателям (по их желанию).</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Затем подписи заверяются печатью участковой комиссии, после чего конверт передается на хранение секретарю комиссии. Запечатанный конверт (конверты) с бюллетенями хранится у секретаря соответствующей комиссии в помещении УИК до дня голосования.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6.3. Заявления досрочно проголосовавших избирателей и запечатанные конверты должны храниться у секретаря соответствующей комиссии в отдельном сейфе (железном ящике), который должен опечатываться (опломбировываться). В случае невозможности использования для хранения документов о досрочном голосовании отдельного сейфа (железного ящика) эти документы должны помещаться в отдельную папку (коробку), которая опечатывается и хранится в сейфе соответствующей комиссии.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0"/>
        <w:jc w:val="center"/>
        <w:outlineLvl w:val="1"/>
        <w:rPr>
          <w:rFonts w:ascii="Arial" w:eastAsia="Calibri" w:hAnsi="Arial" w:cs="Arial"/>
          <w:b/>
          <w:caps/>
          <w:sz w:val="22"/>
          <w:lang w:eastAsia="en-US"/>
        </w:rPr>
      </w:pPr>
      <w:r w:rsidRPr="00A70E46">
        <w:rPr>
          <w:rFonts w:ascii="Arial" w:eastAsia="Calibri" w:hAnsi="Arial" w:cs="Arial"/>
          <w:b/>
          <w:iCs/>
          <w:caps/>
          <w:sz w:val="22"/>
          <w:lang w:eastAsia="en-US"/>
        </w:rPr>
        <w:t xml:space="preserve">7. Передача информации </w:t>
      </w:r>
      <w:r w:rsidRPr="00A70E46">
        <w:rPr>
          <w:rFonts w:ascii="Arial" w:eastAsia="Calibri" w:hAnsi="Arial" w:cs="Arial"/>
          <w:b/>
          <w:caps/>
          <w:sz w:val="22"/>
          <w:lang w:eastAsia="en-US"/>
        </w:rPr>
        <w:t xml:space="preserve">о числе досрочно </w:t>
      </w:r>
      <w:proofErr w:type="gramStart"/>
      <w:r w:rsidRPr="00A70E46">
        <w:rPr>
          <w:rFonts w:ascii="Arial" w:eastAsia="Calibri" w:hAnsi="Arial" w:cs="Arial"/>
          <w:b/>
          <w:caps/>
          <w:sz w:val="22"/>
          <w:lang w:eastAsia="en-US"/>
        </w:rPr>
        <w:t>проголосовавших</w:t>
      </w:r>
      <w:proofErr w:type="gramEnd"/>
      <w:r w:rsidRPr="00A70E46">
        <w:rPr>
          <w:rFonts w:ascii="Arial" w:eastAsia="Calibri" w:hAnsi="Arial" w:cs="Arial"/>
          <w:b/>
          <w:caps/>
          <w:sz w:val="22"/>
          <w:lang w:eastAsia="en-US"/>
        </w:rPr>
        <w:t xml:space="preserve"> </w:t>
      </w:r>
    </w:p>
    <w:p w:rsidR="00A70E46" w:rsidRPr="00A70E46" w:rsidRDefault="00A70E46" w:rsidP="00A70E46">
      <w:pPr>
        <w:autoSpaceDE w:val="0"/>
        <w:autoSpaceDN w:val="0"/>
        <w:adjustRightInd w:val="0"/>
        <w:ind w:firstLine="0"/>
        <w:jc w:val="center"/>
        <w:outlineLvl w:val="1"/>
        <w:rPr>
          <w:rFonts w:ascii="Arial" w:eastAsia="Calibri" w:hAnsi="Arial" w:cs="Arial"/>
          <w:iCs/>
          <w:caps/>
          <w:sz w:val="22"/>
          <w:lang w:eastAsia="en-US"/>
        </w:rPr>
      </w:pPr>
      <w:r w:rsidRPr="00A70E46">
        <w:rPr>
          <w:rFonts w:ascii="Arial" w:eastAsia="Calibri" w:hAnsi="Arial" w:cs="Arial"/>
          <w:b/>
          <w:caps/>
          <w:sz w:val="22"/>
          <w:lang w:eastAsia="en-US"/>
        </w:rPr>
        <w:t>избирателей в вышестоящую избирательную комиссию</w:t>
      </w:r>
    </w:p>
    <w:p w:rsidR="00A70E46" w:rsidRPr="00A70E46" w:rsidRDefault="00A70E46" w:rsidP="00A70E46">
      <w:pPr>
        <w:spacing w:line="240" w:lineRule="auto"/>
        <w:ind w:firstLine="567"/>
        <w:rPr>
          <w:rFonts w:ascii="Arial" w:eastAsia="Calibri" w:hAnsi="Arial" w:cs="Arial"/>
          <w:sz w:val="22"/>
          <w:lang w:eastAsia="en-US"/>
        </w:rPr>
      </w:pPr>
      <w:r w:rsidRPr="00A70E46">
        <w:rPr>
          <w:rFonts w:ascii="Arial" w:eastAsia="Calibri" w:hAnsi="Arial" w:cs="Arial"/>
          <w:iCs/>
          <w:sz w:val="22"/>
          <w:lang w:eastAsia="en-US"/>
        </w:rPr>
        <w:t xml:space="preserve">7.1. </w:t>
      </w:r>
      <w:r w:rsidRPr="00A70E46">
        <w:rPr>
          <w:rFonts w:ascii="Arial" w:eastAsia="Calibri" w:hAnsi="Arial" w:cs="Arial"/>
          <w:sz w:val="22"/>
          <w:lang w:eastAsia="en-US"/>
        </w:rPr>
        <w:t xml:space="preserve">Информация о числе досрочно проголосовавших избирателей в установленном порядке по телефону передается в вышестоящую территориальную избирательную комиссию, где </w:t>
      </w:r>
      <w:proofErr w:type="gramStart"/>
      <w:r w:rsidRPr="00A70E46">
        <w:rPr>
          <w:rFonts w:ascii="Arial" w:eastAsia="Calibri" w:hAnsi="Arial" w:cs="Arial"/>
          <w:sz w:val="22"/>
          <w:lang w:eastAsia="en-US"/>
        </w:rPr>
        <w:t>вводится в базу данных ГАС</w:t>
      </w:r>
      <w:proofErr w:type="gramEnd"/>
      <w:r w:rsidRPr="00A70E46">
        <w:rPr>
          <w:rFonts w:ascii="Arial" w:eastAsia="Calibri" w:hAnsi="Arial" w:cs="Arial"/>
          <w:sz w:val="22"/>
          <w:lang w:eastAsia="en-US"/>
        </w:rPr>
        <w:t xml:space="preserve"> «Выборы».</w:t>
      </w:r>
    </w:p>
    <w:p w:rsidR="00A70E46" w:rsidRPr="00A70E46" w:rsidRDefault="00A70E46" w:rsidP="00A70E46">
      <w:pPr>
        <w:spacing w:line="240" w:lineRule="auto"/>
        <w:ind w:firstLine="567"/>
        <w:rPr>
          <w:rFonts w:ascii="Arial" w:eastAsia="Calibri" w:hAnsi="Arial" w:cs="Arial"/>
          <w:sz w:val="22"/>
          <w:lang w:eastAsia="en-US"/>
        </w:rPr>
      </w:pPr>
      <w:r w:rsidRPr="00A70E46">
        <w:rPr>
          <w:rFonts w:ascii="Arial" w:eastAsia="Calibri" w:hAnsi="Arial" w:cs="Arial"/>
          <w:iCs/>
          <w:sz w:val="22"/>
          <w:lang w:eastAsia="en-US"/>
        </w:rPr>
        <w:t xml:space="preserve">7.2. </w:t>
      </w:r>
      <w:r w:rsidRPr="00A70E46">
        <w:rPr>
          <w:rFonts w:ascii="Arial" w:eastAsia="Calibri" w:hAnsi="Arial" w:cs="Arial"/>
          <w:sz w:val="22"/>
          <w:lang w:eastAsia="en-US"/>
        </w:rPr>
        <w:t>В день, предшествующий дню голосования</w:t>
      </w:r>
      <w:r w:rsidRPr="00A70E46">
        <w:rPr>
          <w:rFonts w:ascii="Arial" w:eastAsia="Calibri" w:hAnsi="Arial" w:cs="Arial"/>
          <w:b/>
          <w:sz w:val="22"/>
          <w:lang w:eastAsia="en-US"/>
        </w:rPr>
        <w:t xml:space="preserve"> </w:t>
      </w:r>
      <w:r w:rsidRPr="00A70E46">
        <w:rPr>
          <w:rFonts w:ascii="Arial" w:eastAsia="Calibri" w:hAnsi="Arial" w:cs="Arial"/>
          <w:sz w:val="22"/>
          <w:lang w:eastAsia="en-US"/>
        </w:rPr>
        <w:t>(8 сентября), УИК после завершения времени досрочного голосования (в 16.00 часов) подсчитывает общее число проголосовавших досрочно избирателей</w:t>
      </w:r>
      <w:r w:rsidRPr="00A70E46">
        <w:rPr>
          <w:rFonts w:ascii="Arial" w:eastAsia="Calibri" w:hAnsi="Arial" w:cs="Arial"/>
          <w:iCs/>
          <w:sz w:val="22"/>
          <w:lang w:eastAsia="en-US"/>
        </w:rPr>
        <w:t xml:space="preserve"> </w:t>
      </w:r>
      <w:proofErr w:type="gramStart"/>
      <w:r w:rsidRPr="00A70E46">
        <w:rPr>
          <w:rFonts w:ascii="Arial" w:eastAsia="Calibri" w:hAnsi="Arial" w:cs="Arial"/>
          <w:iCs/>
          <w:sz w:val="22"/>
          <w:lang w:eastAsia="en-US"/>
        </w:rPr>
        <w:t xml:space="preserve">( </w:t>
      </w:r>
      <w:proofErr w:type="gramEnd"/>
      <w:r w:rsidRPr="00A70E46">
        <w:rPr>
          <w:rFonts w:ascii="Arial" w:eastAsia="Calibri" w:hAnsi="Arial" w:cs="Arial"/>
          <w:iCs/>
          <w:sz w:val="22"/>
          <w:lang w:eastAsia="en-US"/>
        </w:rPr>
        <w:t>в том числе в процентах от числа избирателей, внесенных в список избирателей данного избирательного участка)</w:t>
      </w:r>
      <w:r w:rsidRPr="00A70E46">
        <w:rPr>
          <w:rFonts w:ascii="Arial" w:eastAsia="Calibri" w:hAnsi="Arial" w:cs="Arial"/>
          <w:sz w:val="22"/>
          <w:lang w:eastAsia="en-US"/>
        </w:rPr>
        <w:t xml:space="preserve">, передает эту информацию в ТИК, размещает на информационном стенде </w:t>
      </w:r>
      <w:r w:rsidRPr="00A70E46">
        <w:rPr>
          <w:rFonts w:ascii="Arial" w:eastAsia="Calibri" w:hAnsi="Arial" w:cs="Arial"/>
          <w:iCs/>
          <w:sz w:val="22"/>
          <w:lang w:eastAsia="en-US"/>
        </w:rPr>
        <w:t xml:space="preserve">и проводит заседание по вопросу готовности УИК к открытию помещения для голосования и обеспечения голосования избирателей в день голосования. </w:t>
      </w:r>
    </w:p>
    <w:p w:rsidR="00A70E46" w:rsidRPr="00A70E46" w:rsidRDefault="00A70E46" w:rsidP="00A70E46">
      <w:pPr>
        <w:autoSpaceDE w:val="0"/>
        <w:autoSpaceDN w:val="0"/>
        <w:adjustRightInd w:val="0"/>
        <w:spacing w:line="240" w:lineRule="auto"/>
        <w:ind w:firstLine="567"/>
        <w:jc w:val="center"/>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567"/>
        <w:jc w:val="center"/>
        <w:outlineLvl w:val="1"/>
        <w:rPr>
          <w:rFonts w:ascii="Arial" w:eastAsia="Calibri" w:hAnsi="Arial" w:cs="Arial"/>
          <w:b/>
          <w:iCs/>
          <w:caps/>
          <w:sz w:val="22"/>
          <w:lang w:eastAsia="en-US"/>
        </w:rPr>
      </w:pPr>
      <w:r w:rsidRPr="00A70E46">
        <w:rPr>
          <w:rFonts w:ascii="Arial" w:eastAsia="Calibri" w:hAnsi="Arial" w:cs="Arial"/>
          <w:b/>
          <w:iCs/>
          <w:caps/>
          <w:sz w:val="22"/>
          <w:lang w:eastAsia="en-US"/>
        </w:rPr>
        <w:t>8. Организация работы УИК в день голосования при вскрытии</w:t>
      </w:r>
    </w:p>
    <w:p w:rsidR="00A70E46" w:rsidRPr="00A70E46" w:rsidRDefault="00A70E46" w:rsidP="00A70E46">
      <w:pPr>
        <w:autoSpaceDE w:val="0"/>
        <w:autoSpaceDN w:val="0"/>
        <w:adjustRightInd w:val="0"/>
        <w:spacing w:line="240" w:lineRule="auto"/>
        <w:ind w:firstLine="567"/>
        <w:jc w:val="center"/>
        <w:rPr>
          <w:rFonts w:ascii="Arial" w:eastAsia="Calibri" w:hAnsi="Arial" w:cs="Arial"/>
          <w:b/>
          <w:iCs/>
          <w:caps/>
          <w:sz w:val="22"/>
          <w:lang w:eastAsia="en-US"/>
        </w:rPr>
      </w:pPr>
      <w:r w:rsidRPr="00A70E46">
        <w:rPr>
          <w:rFonts w:ascii="Arial" w:eastAsia="Calibri" w:hAnsi="Arial" w:cs="Arial"/>
          <w:b/>
          <w:iCs/>
          <w:caps/>
          <w:sz w:val="22"/>
          <w:lang w:eastAsia="en-US"/>
        </w:rPr>
        <w:t>конвертов с избирательными бюллетенями, заполненными</w:t>
      </w:r>
    </w:p>
    <w:p w:rsidR="00A70E46" w:rsidRPr="00A70E46" w:rsidRDefault="00A70E46" w:rsidP="00A70E46">
      <w:pPr>
        <w:autoSpaceDE w:val="0"/>
        <w:autoSpaceDN w:val="0"/>
        <w:adjustRightInd w:val="0"/>
        <w:ind w:firstLine="567"/>
        <w:jc w:val="center"/>
        <w:rPr>
          <w:rFonts w:ascii="Arial" w:eastAsia="Calibri" w:hAnsi="Arial" w:cs="Arial"/>
          <w:b/>
          <w:iCs/>
          <w:caps/>
          <w:sz w:val="22"/>
          <w:lang w:eastAsia="en-US"/>
        </w:rPr>
      </w:pPr>
      <w:r w:rsidRPr="00A70E46">
        <w:rPr>
          <w:rFonts w:ascii="Arial" w:eastAsia="Calibri" w:hAnsi="Arial" w:cs="Arial"/>
          <w:b/>
          <w:iCs/>
          <w:caps/>
          <w:sz w:val="22"/>
          <w:lang w:eastAsia="en-US"/>
        </w:rPr>
        <w:t>избирателями, проголосовавшими досрочно</w:t>
      </w:r>
    </w:p>
    <w:p w:rsidR="00A70E46" w:rsidRPr="00A70E46" w:rsidRDefault="00A70E46" w:rsidP="00A70E46">
      <w:pPr>
        <w:autoSpaceDE w:val="0"/>
        <w:autoSpaceDN w:val="0"/>
        <w:adjustRightInd w:val="0"/>
        <w:spacing w:line="240" w:lineRule="auto"/>
        <w:ind w:firstLine="567"/>
        <w:rPr>
          <w:rFonts w:ascii="Arial" w:eastAsia="Calibri" w:hAnsi="Arial" w:cs="Arial"/>
          <w:iCs/>
          <w:sz w:val="22"/>
          <w:lang w:eastAsia="en-US"/>
        </w:rPr>
      </w:pPr>
      <w:r w:rsidRPr="00A70E46">
        <w:rPr>
          <w:rFonts w:ascii="Arial" w:eastAsia="Calibri" w:hAnsi="Arial" w:cs="Arial"/>
          <w:iCs/>
          <w:sz w:val="22"/>
          <w:lang w:eastAsia="en-US"/>
        </w:rPr>
        <w:t xml:space="preserve">8.1. </w:t>
      </w:r>
      <w:proofErr w:type="gramStart"/>
      <w:r w:rsidRPr="00A70E46">
        <w:rPr>
          <w:rFonts w:ascii="Arial" w:eastAsia="Calibri" w:hAnsi="Arial" w:cs="Arial"/>
          <w:iCs/>
          <w:sz w:val="22"/>
          <w:lang w:eastAsia="en-US"/>
        </w:rPr>
        <w:t xml:space="preserve">В день голосования председатель УИК перед началом голосования, но после подготовки и включения в режим голосования КОИБ (при их использовании), в присутствии членов УИК, наблюдателей, иных лиц, указанных в </w:t>
      </w:r>
      <w:hyperlink r:id="rId15" w:history="1">
        <w:r w:rsidRPr="00A70E46">
          <w:rPr>
            <w:rFonts w:ascii="Arial" w:eastAsia="Calibri" w:hAnsi="Arial" w:cs="Arial"/>
            <w:iCs/>
            <w:sz w:val="22"/>
            <w:lang w:eastAsia="en-US"/>
          </w:rPr>
          <w:t>пункте 3 статьи 30</w:t>
        </w:r>
      </w:hyperlink>
      <w:r w:rsidRPr="00A70E46">
        <w:rPr>
          <w:rFonts w:ascii="Arial" w:eastAsia="Calibri" w:hAnsi="Arial" w:cs="Arial"/>
          <w:iCs/>
          <w:sz w:val="22"/>
          <w:lang w:eastAsia="en-US"/>
        </w:rPr>
        <w:t xml:space="preserve"> Федерального закона, части 5 статьи 7 Закона Краснодарского края, сообщает о числе избирателей, включенных в список избирателей на данном избирательном участке, проголосовавших досрочно. </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lastRenderedPageBreak/>
        <w:t>После этого председатель участковой комиссии предъявляет присутствующим для визуального ознакомления запечатанные конверты с бюллетенями, вскрывает поочередно каждый конверт, достает избирательные бюллетени, также предъявляя их для визуального ознакомления присутствующим.</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8.2. В случае</w:t>
      </w:r>
      <w:proofErr w:type="gramStart"/>
      <w:r w:rsidRPr="00A70E46">
        <w:rPr>
          <w:rFonts w:ascii="Arial" w:eastAsia="Calibri" w:hAnsi="Arial" w:cs="Arial"/>
          <w:iCs/>
          <w:sz w:val="22"/>
          <w:lang w:eastAsia="en-US"/>
        </w:rPr>
        <w:t>,</w:t>
      </w:r>
      <w:proofErr w:type="gramEnd"/>
      <w:r w:rsidRPr="00A70E46">
        <w:rPr>
          <w:rFonts w:ascii="Arial" w:eastAsia="Calibri" w:hAnsi="Arial" w:cs="Arial"/>
          <w:iCs/>
          <w:sz w:val="22"/>
          <w:lang w:eastAsia="en-US"/>
        </w:rPr>
        <w:t xml:space="preserve"> если количество избирателей, проголосовавших досрочно, превысило один процент от числа избирателей, внесенных в список избирателей (но не менее десяти избирателей), председатель УИК объявляет об этом присутствующим и проставляет на оборотной стороне каждого избирательного бюллетеня, извлеченного из этих конвертов, печать УИК (при этом печать не должна просвечиваться в зонах маркера, прямоугольной печати комиссии и квадратов для проставления знаков волеизъявления избирателей) после чего, соблюдая тайну волеизъявления избирателя, опускает бюллетени в стационарный ящик для голосования либо в КОИБ (в случае его использования).</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sz w:val="22"/>
          <w:lang w:eastAsia="en-US"/>
        </w:rPr>
        <w:t xml:space="preserve">8.3. </w:t>
      </w:r>
      <w:proofErr w:type="gramStart"/>
      <w:r w:rsidRPr="00A70E46">
        <w:rPr>
          <w:rFonts w:ascii="Arial" w:eastAsia="Calibri" w:hAnsi="Arial" w:cs="Arial"/>
          <w:sz w:val="22"/>
          <w:lang w:eastAsia="en-US"/>
        </w:rPr>
        <w:t xml:space="preserve">Если на конверте отсутствуют реквизиты, предусмотренные </w:t>
      </w:r>
      <w:hyperlink w:anchor="Par1435" w:history="1">
        <w:r w:rsidRPr="00A70E46">
          <w:rPr>
            <w:rFonts w:ascii="Arial" w:eastAsia="Calibri" w:hAnsi="Arial" w:cs="Arial"/>
            <w:sz w:val="22"/>
            <w:lang w:eastAsia="en-US"/>
          </w:rPr>
          <w:t>частью 8</w:t>
        </w:r>
      </w:hyperlink>
      <w:r w:rsidRPr="00A70E46">
        <w:rPr>
          <w:rFonts w:ascii="Arial" w:eastAsia="Calibri" w:hAnsi="Arial" w:cs="Arial"/>
          <w:sz w:val="22"/>
          <w:lang w:eastAsia="en-US"/>
        </w:rPr>
        <w:t xml:space="preserve"> статьи 65 </w:t>
      </w:r>
      <w:r w:rsidRPr="00A70E46">
        <w:rPr>
          <w:rFonts w:ascii="Arial" w:eastAsia="Calibri" w:hAnsi="Arial" w:cs="Arial"/>
          <w:iCs/>
          <w:sz w:val="22"/>
          <w:lang w:eastAsia="en-US"/>
        </w:rPr>
        <w:t>Федерального закона, частью 6 статьи 52.1 Закона Краснодарского края (</w:t>
      </w:r>
      <w:r w:rsidRPr="00A70E46">
        <w:rPr>
          <w:rFonts w:ascii="Arial" w:eastAsia="Calibri" w:hAnsi="Arial" w:cs="Arial"/>
          <w:sz w:val="22"/>
          <w:lang w:eastAsia="en-US"/>
        </w:rPr>
        <w:t>нет подписей членов УИК, печати),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(приложение № 5).</w:t>
      </w:r>
      <w:proofErr w:type="gramEnd"/>
      <w:r w:rsidRPr="00A70E46">
        <w:rPr>
          <w:rFonts w:ascii="Arial" w:eastAsia="Calibri" w:hAnsi="Arial" w:cs="Arial"/>
          <w:sz w:val="22"/>
          <w:lang w:eastAsia="en-US"/>
        </w:rPr>
        <w:t xml:space="preserve"> </w:t>
      </w:r>
      <w:proofErr w:type="gramStart"/>
      <w:r w:rsidRPr="00A70E46">
        <w:rPr>
          <w:rFonts w:ascii="Arial" w:eastAsia="Calibri" w:hAnsi="Arial" w:cs="Arial"/>
          <w:sz w:val="22"/>
          <w:lang w:eastAsia="en-US"/>
        </w:rPr>
        <w:t>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r w:rsidRPr="00A70E46">
        <w:rPr>
          <w:rFonts w:ascii="Arial" w:eastAsia="Calibri" w:hAnsi="Arial" w:cs="Arial"/>
          <w:iCs/>
          <w:sz w:val="22"/>
          <w:lang w:eastAsia="en-US"/>
        </w:rPr>
        <w:t xml:space="preserve"> </w:t>
      </w:r>
      <w:proofErr w:type="gramEnd"/>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r w:rsidRPr="00A70E46">
        <w:rPr>
          <w:rFonts w:ascii="Arial" w:eastAsia="Calibri" w:hAnsi="Arial" w:cs="Arial"/>
          <w:iCs/>
          <w:sz w:val="22"/>
          <w:lang w:eastAsia="en-US"/>
        </w:rPr>
        <w:t>8.4. Все вскрытые конверты, в которых находились избирательные бюллетени, заполненные избирателями, проголосовавшими досрочно, сохраняются и в дальнейшем упаковываются в отдельный пакет, на котором делается надпись «Конверты для бюллетеней, используемых при досрочном голосовании» с указанием их количества. Данный пакет упаковывается и хранится вместе с избирательными бюллетенями.</w:t>
      </w: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line="240" w:lineRule="auto"/>
        <w:ind w:firstLine="540"/>
        <w:rPr>
          <w:rFonts w:ascii="Arial" w:eastAsia="Calibri" w:hAnsi="Arial" w:cs="Arial"/>
          <w:iCs/>
          <w:sz w:val="22"/>
          <w:lang w:eastAsia="en-US"/>
        </w:rPr>
      </w:pPr>
    </w:p>
    <w:p w:rsidR="00A70E46" w:rsidRPr="00A70E46" w:rsidRDefault="00A70E46" w:rsidP="00A70E46">
      <w:pPr>
        <w:autoSpaceDE w:val="0"/>
        <w:autoSpaceDN w:val="0"/>
        <w:adjustRightInd w:val="0"/>
        <w:spacing w:before="200" w:line="240" w:lineRule="auto"/>
        <w:ind w:firstLine="540"/>
        <w:rPr>
          <w:rFonts w:ascii="Arial Narrow" w:eastAsia="Calibri" w:hAnsi="Arial Narrow" w:cs="Arial"/>
          <w:sz w:val="22"/>
          <w:lang w:eastAsia="en-US"/>
        </w:rPr>
      </w:pPr>
      <w:r w:rsidRPr="00A70E46">
        <w:rPr>
          <w:rFonts w:ascii="Arial Narrow" w:eastAsia="Calibri" w:hAnsi="Arial Narrow" w:cs="Arial"/>
          <w:b/>
          <w:i/>
          <w:sz w:val="22"/>
          <w:lang w:eastAsia="en-US"/>
        </w:rPr>
        <w:t xml:space="preserve">Примечание. </w:t>
      </w:r>
      <w:proofErr w:type="gramStart"/>
      <w:r w:rsidRPr="00A70E46">
        <w:rPr>
          <w:rFonts w:ascii="Arial Narrow" w:eastAsia="Calibri" w:hAnsi="Arial Narrow" w:cs="Arial"/>
          <w:sz w:val="22"/>
          <w:lang w:eastAsia="en-US"/>
        </w:rPr>
        <w:t xml:space="preserve">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при установлении итогов голосования участковая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комиссии в соответствии с </w:t>
      </w:r>
      <w:hyperlink w:anchor="Par1439" w:history="1">
        <w:r w:rsidRPr="00A70E46">
          <w:rPr>
            <w:rFonts w:ascii="Arial Narrow" w:eastAsia="Calibri" w:hAnsi="Arial Narrow" w:cs="Arial"/>
            <w:sz w:val="22"/>
            <w:lang w:eastAsia="en-US"/>
          </w:rPr>
          <w:t>частью</w:t>
        </w:r>
        <w:proofErr w:type="gramEnd"/>
        <w:r w:rsidRPr="00A70E46">
          <w:rPr>
            <w:rFonts w:ascii="Arial Narrow" w:eastAsia="Calibri" w:hAnsi="Arial Narrow" w:cs="Arial"/>
            <w:sz w:val="22"/>
            <w:lang w:eastAsia="en-US"/>
          </w:rPr>
          <w:t xml:space="preserve"> 10 статьи 52.1</w:t>
        </w:r>
      </w:hyperlink>
      <w:r w:rsidRPr="00A70E46">
        <w:rPr>
          <w:rFonts w:ascii="Arial Narrow" w:eastAsia="Calibri" w:hAnsi="Arial Narrow" w:cs="Arial"/>
          <w:sz w:val="22"/>
          <w:lang w:eastAsia="en-US"/>
        </w:rPr>
        <w:t xml:space="preserve"> Закона Краснодарского края. По результатам указанного подсчета составляется акт (приложение № 6), который прилагается к протоколу УИК об итогах голосования.</w:t>
      </w:r>
    </w:p>
    <w:p w:rsidR="00A70E46" w:rsidRPr="00A70E46" w:rsidRDefault="00A70E46" w:rsidP="00A70E46">
      <w:pPr>
        <w:spacing w:line="240" w:lineRule="auto"/>
        <w:ind w:firstLine="540"/>
        <w:rPr>
          <w:rFonts w:ascii="Arial" w:eastAsia="Calibri" w:hAnsi="Arial" w:cs="Arial"/>
          <w:iCs/>
          <w:sz w:val="22"/>
          <w:lang w:eastAsia="en-US"/>
        </w:rPr>
      </w:pPr>
    </w:p>
    <w:p w:rsidR="00A70E46" w:rsidRPr="00A70E46" w:rsidRDefault="00A70E46" w:rsidP="00A70E46">
      <w:pPr>
        <w:spacing w:after="200" w:line="276" w:lineRule="auto"/>
        <w:ind w:firstLine="0"/>
        <w:jc w:val="left"/>
        <w:rPr>
          <w:rFonts w:ascii="Arial" w:eastAsia="Calibri" w:hAnsi="Arial" w:cs="Arial"/>
          <w:iCs/>
          <w:szCs w:val="28"/>
          <w:lang w:eastAsia="en-US"/>
        </w:rPr>
      </w:pPr>
    </w:p>
    <w:sectPr w:rsidR="00A70E46" w:rsidRPr="00A70E46" w:rsidSect="009F67BD">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0E46"/>
    <w:rsid w:val="000006F8"/>
    <w:rsid w:val="00003009"/>
    <w:rsid w:val="00013EBD"/>
    <w:rsid w:val="00015813"/>
    <w:rsid w:val="00022104"/>
    <w:rsid w:val="000269E3"/>
    <w:rsid w:val="0003012F"/>
    <w:rsid w:val="00036D72"/>
    <w:rsid w:val="000375B8"/>
    <w:rsid w:val="00037F74"/>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5F48"/>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09E1"/>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C0C28"/>
    <w:rsid w:val="001C302B"/>
    <w:rsid w:val="001C7221"/>
    <w:rsid w:val="001C74E2"/>
    <w:rsid w:val="001C771E"/>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6D7"/>
    <w:rsid w:val="00651A36"/>
    <w:rsid w:val="00653D2C"/>
    <w:rsid w:val="00661B18"/>
    <w:rsid w:val="00665821"/>
    <w:rsid w:val="0066678F"/>
    <w:rsid w:val="00667E1F"/>
    <w:rsid w:val="006730D3"/>
    <w:rsid w:val="00674DEE"/>
    <w:rsid w:val="00675DA8"/>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3511B"/>
    <w:rsid w:val="009365C4"/>
    <w:rsid w:val="00947380"/>
    <w:rsid w:val="009479DF"/>
    <w:rsid w:val="00952A15"/>
    <w:rsid w:val="0096242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452A"/>
    <w:rsid w:val="009E74F5"/>
    <w:rsid w:val="009F2A39"/>
    <w:rsid w:val="009F61AB"/>
    <w:rsid w:val="009F67BD"/>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0E46"/>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56B56"/>
    <w:rsid w:val="00E5788F"/>
    <w:rsid w:val="00E654F2"/>
    <w:rsid w:val="00E73084"/>
    <w:rsid w:val="00E80996"/>
    <w:rsid w:val="00E83383"/>
    <w:rsid w:val="00E85F56"/>
    <w:rsid w:val="00E86920"/>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0D3"/>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99"/>
    <w:pPr>
      <w:spacing w:line="360" w:lineRule="auto"/>
      <w:ind w:firstLine="709"/>
      <w:jc w:val="both"/>
    </w:pPr>
    <w:rPr>
      <w:rFonts w:ascii="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E4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E4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A8FCB4AEF0BCE96884DA8B6CED6F8F9F33D0717FFD604EE4CFCD1A85875EH3A8I" TargetMode="External"/><Relationship Id="rId13" Type="http://schemas.openxmlformats.org/officeDocument/2006/relationships/hyperlink" Target="consultantplus://offline/ref=A15370D433C3D7214F67A8FCB4AEF0BCE96084DA8C60ED6F8F9F33D071H7AFI" TargetMode="External"/><Relationship Id="rId3" Type="http://schemas.openxmlformats.org/officeDocument/2006/relationships/webSettings" Target="webSettings.xml"/><Relationship Id="rId7" Type="http://schemas.openxmlformats.org/officeDocument/2006/relationships/hyperlink" Target="consultantplus://offline/ref=A15370D433C3D7214F67A8FCB4AEF0BCE96084DA8C60ED6F8F9F33D0717FFD604EE4CFCD1A858F58H3A1I" TargetMode="External"/><Relationship Id="rId12" Type="http://schemas.openxmlformats.org/officeDocument/2006/relationships/hyperlink" Target="consultantplus://offline/ref=A15370D433C3D7214F67A8FCB4AEF0BCE96884DA8B6CED6F8F9F33D0717FFD604EE4CFCD1A878859H3A8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5370D433C3D7214F67A8FCB4AEF0BCE96884DA8B6CED6F8F9F33D0717FFD604EE4CFCD1A878859H3A6I" TargetMode="External"/><Relationship Id="rId11" Type="http://schemas.openxmlformats.org/officeDocument/2006/relationships/hyperlink" Target="consultantplus://offline/ref=A15370D433C3D7214F67A8FCB4AEF0BCE96884DA8B6CED6F8F9F33D0717FFD604EE4CFCD1A878859H3A8I" TargetMode="External"/><Relationship Id="rId5" Type="http://schemas.openxmlformats.org/officeDocument/2006/relationships/hyperlink" Target="consultantplus://offline/ref=A15370D433C3D7214F67A8FCB4AEF0BCE96884DA8B6CED6F8F9F33D0717FFD604EE4CFCD1A878859H3A8I" TargetMode="External"/><Relationship Id="rId15" Type="http://schemas.openxmlformats.org/officeDocument/2006/relationships/hyperlink" Target="consultantplus://offline/ref=A15370D433C3D7214F67A8FCB4AEF0BCE96884DA8B6CED6F8F9F33D0717FFD604EE4CFCD1A858B51H3A4I" TargetMode="External"/><Relationship Id="rId10" Type="http://schemas.openxmlformats.org/officeDocument/2006/relationships/hyperlink" Target="consultantplus://offline/ref=A15370D433C3D7214F67A8FCB4AEF0BCE96884DA8B6CED6F8F9F33D0717FFD604EE4CFCD1A878858H3A2I" TargetMode="External"/><Relationship Id="rId4" Type="http://schemas.openxmlformats.org/officeDocument/2006/relationships/image" Target="media/image1.png"/><Relationship Id="rId9" Type="http://schemas.openxmlformats.org/officeDocument/2006/relationships/hyperlink" Target="consultantplus://offline/ref=A15370D433C3D7214F67A8FCB4AEF0BCE96884DA8B6CED6F8F9F33D0717FFD604EE4CFCD1A858B51H3A4I" TargetMode="External"/><Relationship Id="rId14" Type="http://schemas.openxmlformats.org/officeDocument/2006/relationships/hyperlink" Target="consultantplus://offline/ref=A15370D433C3D7214F67A8FCB4AEF0BCE96884DA8B6CED6F8F9F33D0717FFD604EE4CFCD1A858B51H3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2018-08-10T06:26:00Z</dcterms:created>
  <dcterms:modified xsi:type="dcterms:W3CDTF">2018-08-28T08:14:00Z</dcterms:modified>
</cp:coreProperties>
</file>