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0" w:rsidRPr="00A03C78" w:rsidRDefault="00BE15C0" w:rsidP="00A03C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C78">
        <w:rPr>
          <w:rFonts w:ascii="Times New Roman" w:hAnsi="Times New Roman" w:cs="Times New Roman"/>
          <w:b/>
          <w:bCs/>
          <w:sz w:val="28"/>
          <w:szCs w:val="28"/>
        </w:rPr>
        <w:t xml:space="preserve">ЦИФРЫ КАПРЕМОНТА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A03C78">
        <w:rPr>
          <w:rFonts w:ascii="Times New Roman" w:hAnsi="Times New Roman" w:cs="Times New Roman"/>
          <w:sz w:val="28"/>
          <w:szCs w:val="28"/>
        </w:rPr>
        <w:t xml:space="preserve">На сегодняшний день в региональной программе капремонта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A03C78">
        <w:rPr>
          <w:rFonts w:ascii="Times New Roman" w:hAnsi="Times New Roman" w:cs="Times New Roman"/>
          <w:sz w:val="52"/>
          <w:szCs w:val="52"/>
        </w:rPr>
        <w:t xml:space="preserve">18 881 </w:t>
      </w:r>
      <w:r w:rsidRPr="00A03C78">
        <w:rPr>
          <w:rFonts w:ascii="Times New Roman" w:hAnsi="Times New Roman" w:cs="Times New Roman"/>
          <w:sz w:val="28"/>
          <w:szCs w:val="28"/>
        </w:rPr>
        <w:t xml:space="preserve">многоквартирный дом (МКД). При этом </w:t>
      </w:r>
      <w:r>
        <w:rPr>
          <w:rFonts w:ascii="Times New Roman" w:hAnsi="Times New Roman" w:cs="Times New Roman"/>
          <w:sz w:val="28"/>
          <w:szCs w:val="28"/>
        </w:rPr>
        <w:t>первая редакция программы от 31 декабря 2013 года</w:t>
      </w:r>
      <w:r w:rsidRPr="00A03C78">
        <w:rPr>
          <w:rFonts w:ascii="Times New Roman" w:hAnsi="Times New Roman" w:cs="Times New Roman"/>
          <w:sz w:val="28"/>
          <w:szCs w:val="28"/>
        </w:rPr>
        <w:t xml:space="preserve"> включала в себя меньшее количество МКД – </w:t>
      </w:r>
      <w:r w:rsidRPr="00A03C78">
        <w:rPr>
          <w:rFonts w:ascii="Times New Roman" w:hAnsi="Times New Roman" w:cs="Times New Roman"/>
          <w:sz w:val="52"/>
          <w:szCs w:val="52"/>
        </w:rPr>
        <w:t>18 298</w:t>
      </w:r>
      <w:r w:rsidRPr="00A03C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пояснили в Краснодарском краевом фонде капитального ремонта МКД, р</w:t>
      </w:r>
      <w:r w:rsidRPr="00A03C78">
        <w:rPr>
          <w:rFonts w:ascii="Times New Roman" w:hAnsi="Times New Roman" w:cs="Times New Roman"/>
          <w:sz w:val="28"/>
          <w:szCs w:val="28"/>
        </w:rPr>
        <w:t>егиональная программа актуализируется ежегодно. В нее включаются введенные в эксплуатацию многоквартирные дома-новостройки и исключаются дома, признанные в установленном порядке аварийными и подлежащими сносу или реконструкции, жилые дома блокированной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а с 2019 года в связи с изменением законодательства из региональной программы исключаются и </w:t>
      </w:r>
      <w:r w:rsidRPr="00A03C78">
        <w:rPr>
          <w:rFonts w:ascii="Times New Roman" w:hAnsi="Times New Roman" w:cs="Times New Roman"/>
          <w:sz w:val="28"/>
          <w:szCs w:val="28"/>
        </w:rPr>
        <w:t xml:space="preserve">дома, в которых менее 5 квартир.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7.25pt;height:246pt;visibility:visible">
            <v:imagedata r:id="rId5" o:title=""/>
          </v:shape>
        </w:pict>
      </w:r>
    </w:p>
    <w:p w:rsidR="00BE15C0" w:rsidRPr="00A03C78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когда ваш дом был включен в региональную программу. От этого зависит дата наступление обязанности  по уплате взносов на капитальный ремонт. Так, в</w:t>
      </w:r>
      <w:r w:rsidRPr="00A03C78">
        <w:rPr>
          <w:rFonts w:ascii="Times New Roman" w:hAnsi="Times New Roman" w:cs="Times New Roman"/>
          <w:sz w:val="28"/>
          <w:szCs w:val="28"/>
        </w:rPr>
        <w:t xml:space="preserve"> 2020 году в программу добавилось </w:t>
      </w:r>
      <w:r w:rsidRPr="00A03C78">
        <w:rPr>
          <w:rFonts w:ascii="Times New Roman" w:hAnsi="Times New Roman" w:cs="Times New Roman"/>
          <w:sz w:val="56"/>
          <w:szCs w:val="56"/>
        </w:rPr>
        <w:t>553</w:t>
      </w:r>
      <w:r w:rsidRPr="00A03C78">
        <w:rPr>
          <w:rFonts w:ascii="Times New Roman" w:hAnsi="Times New Roman" w:cs="Times New Roman"/>
          <w:sz w:val="28"/>
          <w:szCs w:val="28"/>
        </w:rPr>
        <w:t xml:space="preserve"> МКД – это на </w:t>
      </w:r>
      <w:r w:rsidRPr="00A17127">
        <w:rPr>
          <w:rFonts w:ascii="Times New Roman" w:hAnsi="Times New Roman" w:cs="Times New Roman"/>
          <w:sz w:val="28"/>
          <w:szCs w:val="28"/>
        </w:rPr>
        <w:t xml:space="preserve">30 </w:t>
      </w:r>
      <w:r w:rsidRPr="00A03C78">
        <w:rPr>
          <w:rFonts w:ascii="Times New Roman" w:hAnsi="Times New Roman" w:cs="Times New Roman"/>
          <w:sz w:val="28"/>
          <w:szCs w:val="28"/>
        </w:rPr>
        <w:t xml:space="preserve">% больше, чем в предыдущем. </w:t>
      </w:r>
      <w:r>
        <w:rPr>
          <w:rFonts w:ascii="Times New Roman" w:hAnsi="Times New Roman" w:cs="Times New Roman"/>
          <w:sz w:val="28"/>
          <w:szCs w:val="28"/>
        </w:rPr>
        <w:t>( Что неудивительно, так как последние годы Кубань</w:t>
      </w:r>
      <w:r w:rsidRPr="0081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уверенно входит в тройку лидеров </w:t>
      </w:r>
      <w:r w:rsidRPr="008138AD">
        <w:rPr>
          <w:rFonts w:ascii="Times New Roman" w:hAnsi="Times New Roman" w:cs="Times New Roman"/>
          <w:sz w:val="28"/>
          <w:szCs w:val="28"/>
        </w:rPr>
        <w:t>среди регионов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8138A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объему </w:t>
      </w:r>
      <w:r w:rsidRPr="008138AD">
        <w:rPr>
          <w:rFonts w:ascii="Times New Roman" w:hAnsi="Times New Roman" w:cs="Times New Roman"/>
          <w:sz w:val="28"/>
          <w:szCs w:val="28"/>
        </w:rPr>
        <w:t>ввод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38AD">
        <w:rPr>
          <w:rFonts w:ascii="Times New Roman" w:hAnsi="Times New Roman" w:cs="Times New Roman"/>
          <w:sz w:val="28"/>
          <w:szCs w:val="28"/>
        </w:rPr>
        <w:t xml:space="preserve"> жилья </w:t>
      </w:r>
      <w:r>
        <w:rPr>
          <w:rFonts w:ascii="Times New Roman" w:hAnsi="Times New Roman" w:cs="Times New Roman"/>
          <w:sz w:val="28"/>
          <w:szCs w:val="28"/>
        </w:rPr>
        <w:t>в эксплуатацию.) Обязанность по уплате взносов у собственников помещений в этих многоквартирных домах наступила с 1 сентября 2021 года. Первые квитанции им пришли в октябре.</w:t>
      </w:r>
    </w:p>
    <w:p w:rsidR="00BE15C0" w:rsidRPr="00A03C78" w:rsidRDefault="00BE15C0" w:rsidP="00A03C78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A03C78">
        <w:rPr>
          <w:rFonts w:ascii="Times New Roman" w:hAnsi="Times New Roman" w:cs="Times New Roman"/>
          <w:b/>
          <w:bCs/>
          <w:sz w:val="48"/>
          <w:szCs w:val="48"/>
        </w:rPr>
        <w:t xml:space="preserve">Кто где копит?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A03C78">
        <w:rPr>
          <w:rFonts w:ascii="Times New Roman" w:hAnsi="Times New Roman" w:cs="Times New Roman"/>
          <w:sz w:val="28"/>
          <w:szCs w:val="28"/>
        </w:rPr>
        <w:t>Напомним, у собственников есть выбор: накапливать фонд капитального ремонта МКД на счете регионального оператора (в «общем котле») или на специальном счете дома</w:t>
      </w:r>
      <w:r>
        <w:rPr>
          <w:rFonts w:ascii="Times New Roman" w:hAnsi="Times New Roman" w:cs="Times New Roman"/>
          <w:sz w:val="28"/>
          <w:szCs w:val="28"/>
        </w:rPr>
        <w:t>, владельцем которого может выступать управляющая организация, ТСЖ, ЖК или региональный оператор</w:t>
      </w:r>
      <w:r w:rsidRPr="00A03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6" type="#_x0000_t75" style="width:423pt;height:269.25pt;visibility:visible">
            <v:imagedata r:id="rId6" o:title="" croptop="15929f" cropbottom="18330f" cropleft="20194f" cropright="10682f"/>
          </v:shape>
        </w:pic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A03C78">
        <w:rPr>
          <w:rFonts w:ascii="Times New Roman" w:hAnsi="Times New Roman" w:cs="Times New Roman"/>
          <w:sz w:val="28"/>
          <w:szCs w:val="28"/>
        </w:rPr>
        <w:t xml:space="preserve">Из 18 881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A03C78">
        <w:rPr>
          <w:rFonts w:ascii="Times New Roman" w:hAnsi="Times New Roman" w:cs="Times New Roman"/>
          <w:sz w:val="28"/>
          <w:szCs w:val="28"/>
        </w:rPr>
        <w:t xml:space="preserve"> в 17 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A03C78">
        <w:rPr>
          <w:rFonts w:ascii="Times New Roman" w:hAnsi="Times New Roman" w:cs="Times New Roman"/>
          <w:sz w:val="28"/>
          <w:szCs w:val="28"/>
        </w:rPr>
        <w:t xml:space="preserve"> МКД собственники накапливают фонд капитального ремонта на счете регионального оператора, в 1</w:t>
      </w:r>
      <w:r>
        <w:rPr>
          <w:rFonts w:ascii="Times New Roman" w:hAnsi="Times New Roman" w:cs="Times New Roman"/>
          <w:sz w:val="28"/>
          <w:szCs w:val="28"/>
        </w:rPr>
        <w:t xml:space="preserve"> 621</w:t>
      </w:r>
      <w:r w:rsidRPr="00A03C78">
        <w:rPr>
          <w:rFonts w:ascii="Times New Roman" w:hAnsi="Times New Roman" w:cs="Times New Roman"/>
          <w:sz w:val="28"/>
          <w:szCs w:val="28"/>
        </w:rPr>
        <w:t xml:space="preserve"> МКД – на специальном счете дома. </w:t>
      </w:r>
      <w:r>
        <w:rPr>
          <w:rFonts w:ascii="Times New Roman" w:hAnsi="Times New Roman" w:cs="Times New Roman"/>
          <w:sz w:val="28"/>
          <w:szCs w:val="28"/>
        </w:rPr>
        <w:t>(По данным на начало сентября 2021 года)</w:t>
      </w:r>
    </w:p>
    <w:p w:rsidR="00BE15C0" w:rsidRPr="002A4A5B" w:rsidRDefault="00BE15C0" w:rsidP="00C90EC8">
      <w:pPr>
        <w:pStyle w:val="NormalWeb"/>
        <w:shd w:val="clear" w:color="auto" w:fill="FFFFFF"/>
        <w:spacing w:line="300" w:lineRule="atLeast"/>
        <w:jc w:val="both"/>
        <w:rPr>
          <w:rFonts w:cs="Calibri"/>
          <w:sz w:val="28"/>
          <w:szCs w:val="28"/>
          <w:lang w:eastAsia="en-US"/>
        </w:rPr>
      </w:pPr>
      <w:r w:rsidRPr="006C31D8">
        <w:rPr>
          <w:rFonts w:cs="Calibri"/>
          <w:sz w:val="28"/>
          <w:szCs w:val="28"/>
          <w:lang w:eastAsia="en-US"/>
        </w:rPr>
        <w:t>Изменить способ накопления средств на капитальный ремонт можно в любой момент на основании решения общего собрания</w:t>
      </w:r>
      <w:r>
        <w:rPr>
          <w:rFonts w:cs="Calibri"/>
          <w:sz w:val="28"/>
          <w:szCs w:val="28"/>
          <w:lang w:eastAsia="en-US"/>
        </w:rPr>
        <w:t xml:space="preserve"> собственников помещений в МКД</w:t>
      </w:r>
      <w:r w:rsidRPr="006C31D8">
        <w:rPr>
          <w:rFonts w:cs="Calibri"/>
          <w:sz w:val="28"/>
          <w:szCs w:val="28"/>
          <w:lang w:eastAsia="en-US"/>
        </w:rPr>
        <w:t xml:space="preserve">. Для перехода на специальный счет нужно, чтобы «за» проголосовали больше половины собственников (50%+1 голос). Но нужно учитывать, что если, в то время, когда средства копились на счете регионального оператора, в доме были </w:t>
      </w:r>
      <w:r>
        <w:rPr>
          <w:rFonts w:cs="Calibri"/>
          <w:sz w:val="28"/>
          <w:szCs w:val="28"/>
          <w:lang w:eastAsia="en-US"/>
        </w:rPr>
        <w:t>выполнены</w:t>
      </w:r>
      <w:r w:rsidRPr="006C31D8">
        <w:rPr>
          <w:rFonts w:cs="Calibri"/>
          <w:sz w:val="28"/>
          <w:szCs w:val="28"/>
          <w:lang w:eastAsia="en-US"/>
        </w:rPr>
        <w:t xml:space="preserve"> те или иные работы по капитальному ремонту, то собственники не смогут перейти на специальный счет, пока не рассчитаются за </w:t>
      </w:r>
      <w:r>
        <w:rPr>
          <w:rFonts w:cs="Calibri"/>
          <w:sz w:val="28"/>
          <w:szCs w:val="28"/>
          <w:lang w:eastAsia="en-US"/>
        </w:rPr>
        <w:t>них</w:t>
      </w:r>
      <w:r w:rsidRPr="006C31D8">
        <w:rPr>
          <w:rFonts w:cs="Calibri"/>
          <w:sz w:val="28"/>
          <w:szCs w:val="28"/>
          <w:lang w:eastAsia="en-US"/>
        </w:rPr>
        <w:t>. При этом собственники могут на общем собрании принять решение об увеличении размер</w:t>
      </w:r>
      <w:r>
        <w:rPr>
          <w:rFonts w:cs="Calibri"/>
          <w:sz w:val="28"/>
          <w:szCs w:val="28"/>
          <w:lang w:eastAsia="en-US"/>
        </w:rPr>
        <w:t>а</w:t>
      </w:r>
      <w:r w:rsidRPr="006C31D8">
        <w:rPr>
          <w:rFonts w:cs="Calibri"/>
          <w:sz w:val="28"/>
          <w:szCs w:val="28"/>
          <w:lang w:eastAsia="en-US"/>
        </w:rPr>
        <w:t xml:space="preserve"> взноса на капремонт</w:t>
      </w:r>
      <w:r>
        <w:rPr>
          <w:rFonts w:cs="Calibri"/>
          <w:sz w:val="28"/>
          <w:szCs w:val="28"/>
          <w:lang w:eastAsia="en-US"/>
        </w:rPr>
        <w:t>, в том числе чтобы</w:t>
      </w:r>
      <w:r w:rsidRPr="006C31D8">
        <w:rPr>
          <w:rFonts w:cs="Calibri"/>
          <w:sz w:val="28"/>
          <w:szCs w:val="28"/>
          <w:lang w:eastAsia="en-US"/>
        </w:rPr>
        <w:t xml:space="preserve"> выплатить долг более оперативно.</w:t>
      </w:r>
      <w:r w:rsidRPr="002A4A5B">
        <w:rPr>
          <w:rFonts w:cs="Calibr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  <w:lang w:eastAsia="en-US"/>
        </w:rPr>
        <w:t>Для принятия решения об увеличении тарифа требуется 2/3 голосов собственников (66,67%).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C0" w:rsidRDefault="00BE15C0" w:rsidP="00A03C78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С</w:t>
      </w:r>
      <w:r w:rsidRPr="00A03C78">
        <w:rPr>
          <w:rFonts w:ascii="Times New Roman" w:hAnsi="Times New Roman" w:cs="Times New Roman"/>
          <w:b/>
          <w:bCs/>
          <w:sz w:val="48"/>
          <w:szCs w:val="48"/>
        </w:rPr>
        <w:t xml:space="preserve">обираемость взносов на капремонт </w:t>
      </w:r>
    </w:p>
    <w:p w:rsidR="00BE15C0" w:rsidRPr="00695638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695638">
        <w:rPr>
          <w:rFonts w:ascii="Times New Roman" w:hAnsi="Times New Roman" w:cs="Times New Roman"/>
          <w:sz w:val="28"/>
          <w:szCs w:val="28"/>
        </w:rPr>
        <w:t>Собираемость взносов на капитальный ремонт последние годы держится на высоком уровне.</w:t>
      </w:r>
      <w:r>
        <w:rPr>
          <w:rFonts w:ascii="Times New Roman" w:hAnsi="Times New Roman" w:cs="Times New Roman"/>
          <w:sz w:val="28"/>
          <w:szCs w:val="28"/>
        </w:rPr>
        <w:t xml:space="preserve"> При этом отмечается положительная динамика погашения собственниками задолженности прошлых периодов. </w:t>
      </w:r>
    </w:p>
    <w:p w:rsidR="00BE15C0" w:rsidRDefault="00BE15C0" w:rsidP="00A03C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7" type="#_x0000_t75" style="width:539.25pt;height:330.75pt;visibility:visible">
            <v:imagedata r:id="rId7" o:title="" croptop="1506f" cropbottom="11951f" cropleft="2305f" cropright="4375f"/>
          </v:shape>
        </w:pic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8" type="#_x0000_t75" style="width:348.75pt;height:210pt;visibility:visible">
            <v:imagedata r:id="rId8" o:title="" croptop="13802f" cropbottom="16657f" cropleft="10081f" cropright="15090f"/>
          </v:shape>
        </w:pic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C0" w:rsidRPr="002D31C9" w:rsidRDefault="00BE15C0" w:rsidP="002D31C9">
      <w:pPr>
        <w:jc w:val="both"/>
        <w:rPr>
          <w:rFonts w:ascii="Times New Roman" w:hAnsi="Times New Roman" w:cs="Times New Roman"/>
          <w:b/>
          <w:bCs/>
        </w:rPr>
      </w:pPr>
      <w:r w:rsidRPr="002D31C9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>Уровень с</w:t>
      </w:r>
      <w:r w:rsidRPr="002D31C9">
        <w:rPr>
          <w:rFonts w:ascii="Times New Roman" w:hAnsi="Times New Roman" w:cs="Times New Roman"/>
          <w:b/>
          <w:bCs/>
        </w:rPr>
        <w:t>обираемост</w:t>
      </w:r>
      <w:r>
        <w:rPr>
          <w:rFonts w:ascii="Times New Roman" w:hAnsi="Times New Roman" w:cs="Times New Roman"/>
          <w:b/>
          <w:bCs/>
        </w:rPr>
        <w:t>и</w:t>
      </w:r>
      <w:r w:rsidRPr="002D31C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взносов на капитальный ремонт МКД в крае по </w:t>
      </w:r>
      <w:r w:rsidRPr="002D31C9">
        <w:rPr>
          <w:rFonts w:ascii="Times New Roman" w:hAnsi="Times New Roman" w:cs="Times New Roman"/>
          <w:b/>
          <w:bCs/>
        </w:rPr>
        <w:t>годам</w:t>
      </w:r>
      <w:r>
        <w:rPr>
          <w:rFonts w:ascii="Times New Roman" w:hAnsi="Times New Roman" w:cs="Times New Roman"/>
          <w:b/>
          <w:bCs/>
        </w:rPr>
        <w:t xml:space="preserve"> с учетом погашения задолженности, добавленных и исключенных домов </w:t>
      </w:r>
      <w:r w:rsidRPr="002D31C9">
        <w:rPr>
          <w:rFonts w:ascii="Times New Roman" w:hAnsi="Times New Roman" w:cs="Times New Roman"/>
          <w:i/>
          <w:iCs/>
        </w:rPr>
        <w:t>(подпись к нижней диаграмме)</w:t>
      </w:r>
    </w:p>
    <w:p w:rsidR="00BE15C0" w:rsidRPr="002D31C9" w:rsidRDefault="00BE15C0" w:rsidP="002D31C9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2D31C9">
        <w:rPr>
          <w:rFonts w:ascii="Times New Roman" w:hAnsi="Times New Roman" w:cs="Times New Roman"/>
          <w:b/>
          <w:bCs/>
          <w:sz w:val="48"/>
          <w:szCs w:val="48"/>
        </w:rPr>
        <w:t xml:space="preserve">Долги за капремонт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A03C78">
        <w:rPr>
          <w:rFonts w:ascii="Times New Roman" w:hAnsi="Times New Roman" w:cs="Times New Roman"/>
          <w:sz w:val="28"/>
          <w:szCs w:val="28"/>
        </w:rPr>
        <w:t>По данным на конец августа 2021 года задолженн</w:t>
      </w:r>
      <w:r>
        <w:rPr>
          <w:rFonts w:ascii="Times New Roman" w:hAnsi="Times New Roman" w:cs="Times New Roman"/>
          <w:sz w:val="28"/>
          <w:szCs w:val="28"/>
        </w:rPr>
        <w:t xml:space="preserve">ость составляет более </w:t>
      </w:r>
      <w:r w:rsidRPr="000F6069">
        <w:rPr>
          <w:rFonts w:ascii="Times New Roman" w:hAnsi="Times New Roman" w:cs="Times New Roman"/>
          <w:b/>
          <w:bCs/>
          <w:sz w:val="52"/>
          <w:szCs w:val="52"/>
        </w:rPr>
        <w:t>2,9</w:t>
      </w:r>
      <w:r>
        <w:rPr>
          <w:rFonts w:ascii="Times New Roman" w:hAnsi="Times New Roman" w:cs="Times New Roman"/>
          <w:b/>
          <w:bCs/>
          <w:sz w:val="52"/>
          <w:szCs w:val="52"/>
        </w:rPr>
        <w:t>8</w:t>
      </w:r>
      <w:r w:rsidRPr="000F6069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0F6069">
        <w:rPr>
          <w:rFonts w:ascii="Times New Roman" w:hAnsi="Times New Roman" w:cs="Times New Roman"/>
          <w:sz w:val="28"/>
          <w:szCs w:val="28"/>
        </w:rPr>
        <w:t>млрд рублей.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7" o:spid="_x0000_i1029" type="#_x0000_t75" style="width:295.5pt;height:201pt;visibility:visible">
            <v:imagedata r:id="rId9" o:title="" croptop="10924f" cropbottom="24091f" cropleft="13864f" cropright="20869f"/>
          </v:shape>
        </w:pic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5C0" w:rsidRPr="000F6069" w:rsidRDefault="00BE15C0" w:rsidP="00A03C78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0F6069">
        <w:rPr>
          <w:rFonts w:ascii="Times New Roman" w:hAnsi="Times New Roman" w:cs="Times New Roman"/>
          <w:b/>
          <w:bCs/>
          <w:sz w:val="48"/>
          <w:szCs w:val="48"/>
        </w:rPr>
        <w:t xml:space="preserve">Сколько домов отремонтировано?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A03C78">
        <w:rPr>
          <w:rFonts w:ascii="Times New Roman" w:hAnsi="Times New Roman" w:cs="Times New Roman"/>
          <w:sz w:val="28"/>
          <w:szCs w:val="28"/>
        </w:rPr>
        <w:t xml:space="preserve">В общей сложности с начала действия программы в Краснодарском крае отремонтировано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A03C7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C78">
        <w:rPr>
          <w:rFonts w:ascii="Times New Roman" w:hAnsi="Times New Roman" w:cs="Times New Roman"/>
          <w:sz w:val="28"/>
          <w:szCs w:val="28"/>
        </w:rPr>
        <w:t>00 домов общей площадью почти 11,3 млн кв. м, что позволило улучшить условия проживания свыше 400 000 человек. В краткосрочный план 2021 года включено 795 многоквартирных дома (1 345 видов работ). На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(7 октября 2021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A03C78">
        <w:rPr>
          <w:rFonts w:ascii="Times New Roman" w:hAnsi="Times New Roman" w:cs="Times New Roman"/>
          <w:sz w:val="28"/>
          <w:szCs w:val="28"/>
        </w:rPr>
        <w:t xml:space="preserve"> капитальный ремонт завершен в 3</w:t>
      </w:r>
      <w:r>
        <w:rPr>
          <w:rFonts w:ascii="Times New Roman" w:hAnsi="Times New Roman" w:cs="Times New Roman"/>
          <w:sz w:val="28"/>
          <w:szCs w:val="28"/>
        </w:rPr>
        <w:t>81 МКД</w:t>
      </w:r>
      <w:r w:rsidRPr="00A03C78">
        <w:rPr>
          <w:rFonts w:ascii="Times New Roman" w:hAnsi="Times New Roman" w:cs="Times New Roman"/>
          <w:sz w:val="28"/>
          <w:szCs w:val="28"/>
        </w:rPr>
        <w:t xml:space="preserve">. На остальных объектах работы идут и будут завершены в установленные сроки. 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30" type="#_x0000_t75" style="width:277.5pt;height:202.5pt;visibility:visible">
            <v:imagedata r:id="rId10" o:title=""/>
          </v:shape>
        </w:pict>
      </w:r>
    </w:p>
    <w:p w:rsidR="00BE15C0" w:rsidRPr="000F6069" w:rsidRDefault="00BE15C0" w:rsidP="00A03C78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0F6069">
        <w:rPr>
          <w:rFonts w:ascii="Times New Roman" w:hAnsi="Times New Roman" w:cs="Times New Roman"/>
          <w:b/>
          <w:bCs/>
          <w:sz w:val="48"/>
          <w:szCs w:val="48"/>
        </w:rPr>
        <w:t>Виды работ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Pr="00A03C7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по сентябрь </w:t>
      </w:r>
      <w:r w:rsidRPr="00A03C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3C78">
        <w:rPr>
          <w:rFonts w:ascii="Times New Roman" w:hAnsi="Times New Roman" w:cs="Times New Roman"/>
          <w:sz w:val="28"/>
          <w:szCs w:val="28"/>
        </w:rPr>
        <w:t xml:space="preserve"> г. выполнено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A03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C78">
        <w:rPr>
          <w:rFonts w:ascii="Times New Roman" w:hAnsi="Times New Roman" w:cs="Times New Roman"/>
          <w:sz w:val="28"/>
          <w:szCs w:val="28"/>
        </w:rPr>
        <w:t xml:space="preserve"> тысяч видов работ</w:t>
      </w:r>
      <w:r>
        <w:rPr>
          <w:rFonts w:ascii="Times New Roman" w:hAnsi="Times New Roman" w:cs="Times New Roman"/>
          <w:sz w:val="28"/>
          <w:szCs w:val="28"/>
        </w:rPr>
        <w:t xml:space="preserve"> по капитальному ремонту МКД</w:t>
      </w:r>
      <w:r w:rsidRPr="00A03C78">
        <w:rPr>
          <w:rFonts w:ascii="Times New Roman" w:hAnsi="Times New Roman" w:cs="Times New Roman"/>
          <w:sz w:val="28"/>
          <w:szCs w:val="28"/>
        </w:rPr>
        <w:t xml:space="preserve"> общей стоимостью почти 9 млрд рублей.</w:t>
      </w:r>
    </w:p>
    <w:p w:rsidR="00BE15C0" w:rsidRDefault="00BE15C0" w:rsidP="00A03C78">
      <w:pPr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31" type="#_x0000_t75" style="width:452.25pt;height:435.75pt;visibility:visible">
            <v:imagedata r:id="rId11" o:title="" croptop="8797f" cropbottom="13169f" cropleft="16601f" cropright="17300f"/>
          </v:shape>
        </w:pict>
      </w:r>
    </w:p>
    <w:sectPr w:rsidR="00BE15C0" w:rsidSect="00A9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258"/>
    <w:multiLevelType w:val="hybridMultilevel"/>
    <w:tmpl w:val="27CE5A66"/>
    <w:lvl w:ilvl="0" w:tplc="E0803EAE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9BF7272"/>
    <w:multiLevelType w:val="hybridMultilevel"/>
    <w:tmpl w:val="4A3A1FFC"/>
    <w:lvl w:ilvl="0" w:tplc="47E0AB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78"/>
    <w:rsid w:val="00060F61"/>
    <w:rsid w:val="000861A8"/>
    <w:rsid w:val="000F6069"/>
    <w:rsid w:val="00155C0B"/>
    <w:rsid w:val="001610DC"/>
    <w:rsid w:val="001B017B"/>
    <w:rsid w:val="002431B4"/>
    <w:rsid w:val="00297DDC"/>
    <w:rsid w:val="002A4A5B"/>
    <w:rsid w:val="002D31C9"/>
    <w:rsid w:val="00376E91"/>
    <w:rsid w:val="003E09AD"/>
    <w:rsid w:val="00621AB1"/>
    <w:rsid w:val="00695638"/>
    <w:rsid w:val="006C31D8"/>
    <w:rsid w:val="008138AD"/>
    <w:rsid w:val="008B631F"/>
    <w:rsid w:val="0098300F"/>
    <w:rsid w:val="0099268A"/>
    <w:rsid w:val="00A03C78"/>
    <w:rsid w:val="00A0575C"/>
    <w:rsid w:val="00A17127"/>
    <w:rsid w:val="00A35D10"/>
    <w:rsid w:val="00A42B3D"/>
    <w:rsid w:val="00A91929"/>
    <w:rsid w:val="00AF294B"/>
    <w:rsid w:val="00B378A6"/>
    <w:rsid w:val="00B47291"/>
    <w:rsid w:val="00BE15C0"/>
    <w:rsid w:val="00C031E7"/>
    <w:rsid w:val="00C064AE"/>
    <w:rsid w:val="00C90EC8"/>
    <w:rsid w:val="00D06096"/>
    <w:rsid w:val="00E87DFE"/>
    <w:rsid w:val="00EC2775"/>
    <w:rsid w:val="00EC718E"/>
    <w:rsid w:val="00F97DB8"/>
    <w:rsid w:val="00FC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2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0F61"/>
    <w:pPr>
      <w:ind w:left="720"/>
    </w:pPr>
  </w:style>
  <w:style w:type="paragraph" w:styleId="NormalWeb">
    <w:name w:val="Normal (Web)"/>
    <w:basedOn w:val="Normal"/>
    <w:uiPriority w:val="99"/>
    <w:semiHidden/>
    <w:rsid w:val="00C9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0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537</Words>
  <Characters>3062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ЦИФРЫ КАПРЕМОНТА </dc:title>
  <dc:subject/>
  <dc:creator>Тремиля Тимур Александрович</dc:creator>
  <cp:keywords/>
  <dc:description/>
  <cp:lastModifiedBy>Denis</cp:lastModifiedBy>
  <cp:revision>2</cp:revision>
  <cp:lastPrinted>2021-09-21T08:12:00Z</cp:lastPrinted>
  <dcterms:created xsi:type="dcterms:W3CDTF">2021-10-15T15:50:00Z</dcterms:created>
  <dcterms:modified xsi:type="dcterms:W3CDTF">2021-10-15T15:50:00Z</dcterms:modified>
</cp:coreProperties>
</file>