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A4" w:rsidRDefault="00837BA4" w:rsidP="00E64253">
      <w:pPr>
        <w:pStyle w:val="a3"/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</w:pPr>
      <w:r w:rsidRPr="00221FEA">
        <w:rPr>
          <w:noProof/>
        </w:rPr>
        <w:drawing>
          <wp:inline distT="0" distB="0" distL="0" distR="0" wp14:anchorId="23F16F03" wp14:editId="003C937F">
            <wp:extent cx="847725" cy="90424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60" w:rsidRPr="00837BA4" w:rsidRDefault="00534A60" w:rsidP="00E64253">
      <w:pPr>
        <w:pStyle w:val="a3"/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</w:pPr>
      <w:r w:rsidRPr="00837BA4"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  <w:t>Налоговая задолженность граждан: новый порядок взыскания долгов с физических лиц</w:t>
      </w:r>
    </w:p>
    <w:p w:rsidR="00E64253" w:rsidRDefault="00E64253" w:rsidP="00E64253">
      <w:pPr>
        <w:pStyle w:val="a3"/>
        <w:rPr>
          <w:color w:val="494949"/>
        </w:rPr>
      </w:pPr>
      <w:r>
        <w:rPr>
          <w:color w:val="494949"/>
        </w:rPr>
        <w:t>‼</w:t>
      </w:r>
      <w:proofErr w:type="gramStart"/>
      <w:r>
        <w:rPr>
          <w:color w:val="494949"/>
        </w:rPr>
        <w:t>С</w:t>
      </w:r>
      <w:proofErr w:type="gramEnd"/>
      <w:r>
        <w:rPr>
          <w:color w:val="494949"/>
        </w:rPr>
        <w:t xml:space="preserve"> начала ноября 2025 года вступил в силу новый порядок взыскания налоговых долгов с граждан, не зарегистрированных как индивидуальные предприниматели. Теперь это будет происходить без обращения в суд, согласно изменениям, внесенным Федеральным законом № 287-ФЗ от 31 июля 2025 года (</w:t>
      </w:r>
      <w:r w:rsidRPr="00E64253">
        <w:rPr>
          <w:color w:val="494949"/>
        </w:rPr>
        <w:t>clck.ru/3QcVZZ</w:t>
      </w:r>
      <w:r>
        <w:rPr>
          <w:color w:val="494949"/>
        </w:rPr>
        <w:t>) в Налоговый кодекс РФ. Данное правило относится только к случаям, когда отсутствует спор между гражданином и налоговой службой.</w:t>
      </w:r>
    </w:p>
    <w:p w:rsidR="00E64253" w:rsidRDefault="00E64253" w:rsidP="00E64253">
      <w:pPr>
        <w:pStyle w:val="a3"/>
        <w:rPr>
          <w:color w:val="494949"/>
        </w:rPr>
      </w:pPr>
      <w:r>
        <w:rPr>
          <w:color w:val="494949"/>
        </w:rPr>
        <w:t>⏳Если налогоплательщик не выполнит свои обязательства по уплате налогов вовремя, государство через налоговые орга</w:t>
      </w:r>
      <w:r w:rsidR="00075A42">
        <w:rPr>
          <w:color w:val="494949"/>
        </w:rPr>
        <w:t>ны получит право взыскать долг</w:t>
      </w:r>
      <w:r>
        <w:rPr>
          <w:color w:val="494949"/>
        </w:rPr>
        <w:t>. Однако, сумма взыскания будет ограничена размером отрицательного показателя на едином налоговом счете.</w:t>
      </w:r>
    </w:p>
    <w:p w:rsidR="00E64253" w:rsidRDefault="00E64253" w:rsidP="00E64253">
      <w:pPr>
        <w:pStyle w:val="a3"/>
        <w:rPr>
          <w:color w:val="494949"/>
        </w:rPr>
      </w:pPr>
      <w:r>
        <w:rPr>
          <w:rFonts w:ascii="MS Mincho" w:eastAsia="MS Mincho" w:hAnsi="MS Mincho" w:cs="MS Mincho"/>
          <w:color w:val="494949"/>
        </w:rPr>
        <w:t>✉</w:t>
      </w:r>
      <w:r>
        <w:rPr>
          <w:color w:val="494949"/>
        </w:rPr>
        <w:t>Налоговая инспекция регистрирует решение о взыскании в специализированном реестре и запускает процесс перечисления средств, для погашения долга. Должнику отправляют копию решения в течение полугода с момента окончания срока, установленного для уплаты налога. Решение, вынесенное позже указанного срока, признается недействительным. В этом случае налоговая должна подать в суд административный иск о взыскании долга в течение шести месяцев после окончания срока действия решения.</w:t>
      </w:r>
    </w:p>
    <w:p w:rsidR="00E64253" w:rsidRDefault="00E64253" w:rsidP="00E64253">
      <w:pPr>
        <w:pStyle w:val="a3"/>
        <w:rPr>
          <w:color w:val="494949"/>
        </w:rPr>
      </w:pPr>
      <w:r>
        <w:rPr>
          <w:color w:val="494949"/>
        </w:rPr>
        <w:t xml:space="preserve">📲Уведомление о решении взыскать налог направляют налогоплательщику либо через Личный кабинет, либо через портал </w:t>
      </w:r>
      <w:proofErr w:type="spellStart"/>
      <w:r>
        <w:rPr>
          <w:color w:val="494949"/>
        </w:rPr>
        <w:t>Госуслуг</w:t>
      </w:r>
      <w:proofErr w:type="spellEnd"/>
      <w:r>
        <w:rPr>
          <w:color w:val="494949"/>
        </w:rPr>
        <w:t>. Если это невозможно, то должнику отправляют заказное письмо.</w:t>
      </w:r>
    </w:p>
    <w:p w:rsidR="00E64253" w:rsidRDefault="00E64253" w:rsidP="00E64253">
      <w:pPr>
        <w:pStyle w:val="a3"/>
        <w:rPr>
          <w:color w:val="494949"/>
        </w:rPr>
      </w:pPr>
      <w:r>
        <w:rPr>
          <w:color w:val="494949"/>
        </w:rPr>
        <w:t>👉Взыскание задолженности осуществляется поэтапно. Сначала средства списываются с банковских счетов и электронных кошельков, а потом уже за счет другого имущества. Исключение составляют предметы личного пользования.</w:t>
      </w:r>
    </w:p>
    <w:p w:rsidR="00E64253" w:rsidRDefault="00C30DAD" w:rsidP="00E64253">
      <w:pPr>
        <w:pStyle w:val="a3"/>
        <w:rPr>
          <w:color w:val="494949"/>
        </w:rPr>
      </w:pPr>
      <w:r>
        <w:rPr>
          <w:color w:val="494949"/>
        </w:rPr>
        <w:t>📅</w:t>
      </w:r>
      <w:proofErr w:type="gramStart"/>
      <w:r w:rsidR="00E64253">
        <w:rPr>
          <w:color w:val="494949"/>
        </w:rPr>
        <w:t>Если</w:t>
      </w:r>
      <w:proofErr w:type="gramEnd"/>
      <w:r w:rsidR="00E64253">
        <w:rPr>
          <w:color w:val="494949"/>
        </w:rPr>
        <w:t xml:space="preserve"> поручение о перечислении средств для погашения долга не исполняется, и на едином налоговом счете недостаточно средств, налоговая инспекция может отправить судебным приставам постановление об изъятии долга из иного имущества физлица. Данное постановление обязательно регистрируется в реестре решений о взыскании долгов в установленные сроки.</w:t>
      </w:r>
    </w:p>
    <w:p w:rsidR="00E64253" w:rsidRDefault="00C30DAD" w:rsidP="00E64253">
      <w:pPr>
        <w:pStyle w:val="a3"/>
        <w:rPr>
          <w:color w:val="494949"/>
        </w:rPr>
      </w:pPr>
      <w:r>
        <w:rPr>
          <w:color w:val="494949"/>
        </w:rPr>
        <w:t>📜</w:t>
      </w:r>
      <w:r w:rsidR="00E64253">
        <w:rPr>
          <w:color w:val="494949"/>
        </w:rPr>
        <w:t>В том случае, если налогоплательщик не согласен с суммой задолженности, он может подать заявление о перерасчете или жалобу до начала процедуры взыскания. В такой ситуации взыскание возможно только через суд. При этом уплата налога приостанавливается до вердикта суда. До вынесения судебного решения спорная сумма не учитывается в сальдо единого налогового счета.</w:t>
      </w:r>
    </w:p>
    <w:p w:rsidR="00332824" w:rsidRDefault="00C30DAD" w:rsidP="00837BA4">
      <w:pPr>
        <w:pStyle w:val="a3"/>
        <w:spacing w:before="0" w:beforeAutospacing="0"/>
      </w:pPr>
      <w:r>
        <w:rPr>
          <w:rFonts w:ascii="Segoe UI Symbol" w:hAnsi="Segoe UI Symbol" w:cs="Segoe UI Symbol"/>
          <w:color w:val="494949"/>
        </w:rPr>
        <w:t>💥</w:t>
      </w:r>
      <w:r w:rsidR="00E64253">
        <w:rPr>
          <w:color w:val="494949"/>
        </w:rPr>
        <w:t>Во избежание применения мер принудительного взыскания, рекомендуется своевременно оплачивать налоги.</w:t>
      </w:r>
      <w:bookmarkStart w:id="0" w:name="_GoBack"/>
      <w:bookmarkEnd w:id="0"/>
    </w:p>
    <w:sectPr w:rsidR="00332824" w:rsidSect="0033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253"/>
    <w:rsid w:val="0005705D"/>
    <w:rsid w:val="00075A42"/>
    <w:rsid w:val="00332824"/>
    <w:rsid w:val="00534A60"/>
    <w:rsid w:val="00837BA4"/>
    <w:rsid w:val="00C30DAD"/>
    <w:rsid w:val="00E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D2072-9479-4FF6-B2ED-8D756A46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Хрипков</dc:creator>
  <cp:keywords/>
  <dc:description/>
  <cp:lastModifiedBy>Хрипков Андрей Владимирович</cp:lastModifiedBy>
  <cp:revision>6</cp:revision>
  <dcterms:created xsi:type="dcterms:W3CDTF">2025-12-01T14:27:00Z</dcterms:created>
  <dcterms:modified xsi:type="dcterms:W3CDTF">2026-04-08T09:53:00Z</dcterms:modified>
</cp:coreProperties>
</file>