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2DA1E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2 мая 2026 года №120-ФЗ «О внесении изменений в Кодекс Российской Федерации об административных правонарушениях» вводит механизм автоматического привлечения к ответственности («</w:t>
      </w:r>
      <w:proofErr w:type="spellStart"/>
      <w:r w:rsidRPr="00943D00">
        <w:rPr>
          <w:rFonts w:ascii="Arial" w:eastAsia="Times New Roman" w:hAnsi="Arial" w:cs="Arial"/>
          <w:sz w:val="24"/>
          <w:szCs w:val="24"/>
          <w:lang w:eastAsia="ru-RU"/>
        </w:rPr>
        <w:t>автоштрафы</w:t>
      </w:r>
      <w:proofErr w:type="spellEnd"/>
      <w:r w:rsidRPr="00943D00">
        <w:rPr>
          <w:rFonts w:ascii="Arial" w:eastAsia="Times New Roman" w:hAnsi="Arial" w:cs="Arial"/>
          <w:sz w:val="24"/>
          <w:szCs w:val="24"/>
          <w:lang w:eastAsia="ru-RU"/>
        </w:rPr>
        <w:t>») на основании данных государственной информационной системы маркировки товаров (ГИС МТ, «Честный знак»). Закон вступает в силу </w:t>
      </w:r>
      <w:r w:rsidRPr="00943D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 сентября 2026 года</w:t>
      </w:r>
      <w:r w:rsidRPr="00943D00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5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31.rospotrebnadzor.ru</w:t>
        </w:r>
      </w:hyperlink>
      <w:hyperlink r:id="rId6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garant.ru</w:t>
        </w:r>
      </w:hyperlink>
      <w:hyperlink r:id="rId7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kontur-extern.ru</w:t>
        </w:r>
      </w:hyperlink>
    </w:p>
    <w:p w14:paraId="47966832" w14:textId="77777777" w:rsidR="00943D00" w:rsidRPr="00943D00" w:rsidRDefault="00943D00" w:rsidP="00943D00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943D00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Основные изменения в КоАП РФ</w:t>
      </w:r>
    </w:p>
    <w:p w14:paraId="702821F3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Закон существенно меняет подход к административной ответственности за нарушения в сфере оборота маркированных товаров. Ключевые нововведения:</w:t>
      </w:r>
    </w:p>
    <w:p w14:paraId="4EAB54AC" w14:textId="77777777" w:rsidR="00943D00" w:rsidRPr="00943D00" w:rsidRDefault="00943D00" w:rsidP="00943D00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Фиксация нарушений системой.</w:t>
      </w:r>
      <w:r w:rsidRPr="00943D00">
        <w:rPr>
          <w:rFonts w:ascii="Arial" w:eastAsia="Times New Roman" w:hAnsi="Arial" w:cs="Arial"/>
          <w:sz w:val="24"/>
          <w:szCs w:val="24"/>
          <w:lang w:eastAsia="ru-RU"/>
        </w:rPr>
        <w:t xml:space="preserve"> ГИС МТ автоматически фиксирует ряд правонарушений: продажу товаров с истёкшим сроком годности, игнорирование запрета на продажу по цене ниже минимальной или выше максимальной розничной (для табачной и </w:t>
      </w:r>
      <w:proofErr w:type="spellStart"/>
      <w:r w:rsidRPr="00943D00">
        <w:rPr>
          <w:rFonts w:ascii="Arial" w:eastAsia="Times New Roman" w:hAnsi="Arial" w:cs="Arial"/>
          <w:sz w:val="24"/>
          <w:szCs w:val="24"/>
          <w:lang w:eastAsia="ru-RU"/>
        </w:rPr>
        <w:t>никотинсодержащей</w:t>
      </w:r>
      <w:proofErr w:type="spellEnd"/>
      <w:r w:rsidRPr="00943D00">
        <w:rPr>
          <w:rFonts w:ascii="Arial" w:eastAsia="Times New Roman" w:hAnsi="Arial" w:cs="Arial"/>
          <w:sz w:val="24"/>
          <w:szCs w:val="24"/>
          <w:lang w:eastAsia="ru-RU"/>
        </w:rPr>
        <w:t xml:space="preserve"> продукции), а также продажу таких товаров лицом, не зарегистрированным в системе.</w:t>
      </w:r>
    </w:p>
    <w:p w14:paraId="1DDC2BD2" w14:textId="77777777" w:rsidR="00943D00" w:rsidRPr="00943D00" w:rsidRDefault="00943D00" w:rsidP="00943D00">
      <w:pPr>
        <w:numPr>
          <w:ilvl w:val="0"/>
          <w:numId w:val="1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Новые составы правонарушений.</w:t>
      </w:r>
      <w:r w:rsidRPr="00943D00">
        <w:rPr>
          <w:rFonts w:ascii="Arial" w:eastAsia="Times New Roman" w:hAnsi="Arial" w:cs="Arial"/>
          <w:sz w:val="24"/>
          <w:szCs w:val="24"/>
          <w:lang w:eastAsia="ru-RU"/>
        </w:rPr>
        <w:t> В КоАП РФ добавлены:</w:t>
      </w:r>
    </w:p>
    <w:p w14:paraId="2289C8E5" w14:textId="77777777" w:rsidR="00943D00" w:rsidRPr="00943D00" w:rsidRDefault="00943D00" w:rsidP="00943D00">
      <w:pPr>
        <w:numPr>
          <w:ilvl w:val="1"/>
          <w:numId w:val="1"/>
        </w:numPr>
        <w:spacing w:before="100" w:beforeAutospacing="1" w:after="100" w:afterAutospacing="1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 xml:space="preserve">Части 6–8 статьи 14.3.1 — за продажу табачной и </w:t>
      </w:r>
      <w:proofErr w:type="spellStart"/>
      <w:r w:rsidRPr="00943D00">
        <w:rPr>
          <w:rFonts w:ascii="Arial" w:eastAsia="Times New Roman" w:hAnsi="Arial" w:cs="Arial"/>
          <w:sz w:val="24"/>
          <w:szCs w:val="24"/>
          <w:lang w:eastAsia="ru-RU"/>
        </w:rPr>
        <w:t>никотинсодержащей</w:t>
      </w:r>
      <w:proofErr w:type="spellEnd"/>
      <w:r w:rsidRPr="00943D00">
        <w:rPr>
          <w:rFonts w:ascii="Arial" w:eastAsia="Times New Roman" w:hAnsi="Arial" w:cs="Arial"/>
          <w:sz w:val="24"/>
          <w:szCs w:val="24"/>
          <w:lang w:eastAsia="ru-RU"/>
        </w:rPr>
        <w:t xml:space="preserve"> продукции ниже установленных цен после получения запрета из системы.</w:t>
      </w:r>
    </w:p>
    <w:p w14:paraId="1AECB61C" w14:textId="77777777" w:rsidR="00943D00" w:rsidRPr="00943D00" w:rsidRDefault="00943D00" w:rsidP="00943D00">
      <w:pPr>
        <w:numPr>
          <w:ilvl w:val="1"/>
          <w:numId w:val="1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Части 4–6 статьи 14.6 — за продажу табачной продукции выше максимальной розничной цены после получения запрета.</w:t>
      </w:r>
    </w:p>
    <w:p w14:paraId="06131D80" w14:textId="77777777" w:rsidR="00943D00" w:rsidRPr="00943D00" w:rsidRDefault="00943D00" w:rsidP="00943D00">
      <w:pPr>
        <w:numPr>
          <w:ilvl w:val="1"/>
          <w:numId w:val="1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Часть 4 статьи 14.43 — за продажу товаров с истёкшим сроком годности после получения запрета из системы.</w:t>
      </w:r>
    </w:p>
    <w:p w14:paraId="265F7C5C" w14:textId="77777777" w:rsidR="00943D00" w:rsidRPr="00943D00" w:rsidRDefault="00943D00" w:rsidP="00943D00">
      <w:pPr>
        <w:numPr>
          <w:ilvl w:val="1"/>
          <w:numId w:val="1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Статья 15.12.2 — за продажу товаров, подлежащих обязательной маркировке, лицом, не зарегистрированным в системе мониторинга.</w:t>
      </w:r>
    </w:p>
    <w:p w14:paraId="3832AC7D" w14:textId="77777777" w:rsidR="00943D00" w:rsidRPr="00943D00" w:rsidRDefault="00943D00" w:rsidP="00943D00">
      <w:pPr>
        <w:numPr>
          <w:ilvl w:val="0"/>
          <w:numId w:val="1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Специальный порядок рассмотрения дел.</w:t>
      </w:r>
      <w:r w:rsidRPr="00943D00">
        <w:rPr>
          <w:rFonts w:ascii="Arial" w:eastAsia="Times New Roman" w:hAnsi="Arial" w:cs="Arial"/>
          <w:sz w:val="24"/>
          <w:szCs w:val="24"/>
          <w:lang w:eastAsia="ru-RU"/>
        </w:rPr>
        <w:t> При фиксации нарушения системой протокол не составляется, постановление выносится без участия лица, в отношении которого возбуждено дело, и оформляется в электронном виде.</w:t>
      </w:r>
    </w:p>
    <w:p w14:paraId="0B1013CD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8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31.rospotrebnadzor.ru</w:t>
        </w:r>
      </w:hyperlink>
      <w:hyperlink r:id="rId9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ombudsman.belregion.ru</w:t>
        </w:r>
      </w:hyperlink>
    </w:p>
    <w:p w14:paraId="02D45187" w14:textId="77777777" w:rsidR="00943D00" w:rsidRPr="00943D00" w:rsidRDefault="00943D00" w:rsidP="00943D00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943D00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Размеры штрафов</w:t>
      </w:r>
    </w:p>
    <w:p w14:paraId="26486869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Штрафы зависят от конкретного нарушения и объёма продаж: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7"/>
        <w:gridCol w:w="5548"/>
      </w:tblGrid>
      <w:tr w:rsidR="00943D00" w:rsidRPr="00943D00" w14:paraId="026E4860" w14:textId="77777777" w:rsidTr="00943D00">
        <w:trPr>
          <w:tblHeader/>
          <w:tblCellSpacing w:w="15" w:type="dxa"/>
        </w:trPr>
        <w:tc>
          <w:tcPr>
            <w:tcW w:w="0" w:type="auto"/>
            <w:hideMark/>
          </w:tcPr>
          <w:p w14:paraId="42DA38BF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Нарушение</w:t>
            </w:r>
          </w:p>
        </w:tc>
        <w:tc>
          <w:tcPr>
            <w:tcW w:w="0" w:type="auto"/>
            <w:hideMark/>
          </w:tcPr>
          <w:p w14:paraId="48BFD57F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Размер штрафа</w:t>
            </w:r>
          </w:p>
        </w:tc>
      </w:tr>
      <w:tr w:rsidR="00943D00" w:rsidRPr="00943D00" w14:paraId="602C8015" w14:textId="77777777" w:rsidTr="00943D0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BDB392E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Продажа товаров с истёкшим сроком годности (ч. 4 ст. 14.43 КоАП РФ)</w:t>
            </w:r>
          </w:p>
        </w:tc>
        <w:tc>
          <w:tcPr>
            <w:tcW w:w="0" w:type="auto"/>
            <w:shd w:val="clear" w:color="auto" w:fill="FFFFFF"/>
            <w:hideMark/>
          </w:tcPr>
          <w:p w14:paraId="042D7D4C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ИП — 10 000 рублей за каждую единицу, для юридических лиц — 20 000 рублей за каждую единицу.</w:t>
            </w:r>
          </w:p>
        </w:tc>
      </w:tr>
      <w:tr w:rsidR="00943D00" w:rsidRPr="00943D00" w14:paraId="153EEC08" w14:textId="77777777" w:rsidTr="00943D0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263A9DAA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Продажа табачной/</w:t>
            </w:r>
            <w:proofErr w:type="spellStart"/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продукции ниже минимальной </w:t>
            </w: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или выше максимальной цены (ч. 6–8 ст. 14.3.1 и ч. 4–6 ст. 14.6 КоАП РФ)</w:t>
            </w:r>
          </w:p>
        </w:tc>
        <w:tc>
          <w:tcPr>
            <w:tcW w:w="0" w:type="auto"/>
            <w:shd w:val="clear" w:color="auto" w:fill="FFFFFF"/>
            <w:hideMark/>
          </w:tcPr>
          <w:p w14:paraId="31BF5C26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Зависит от количества проданных единиц в одном объекте торговли за день: до 100 единиц — 5 000 рублей, от 101 до 1000 единиц — 50 </w:t>
            </w: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000 рублей, свыше 1000 единиц — 500 000 рублей.</w:t>
            </w:r>
          </w:p>
        </w:tc>
      </w:tr>
      <w:tr w:rsidR="00943D00" w:rsidRPr="00943D00" w14:paraId="4BAB6A65" w14:textId="77777777" w:rsidTr="00943D00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29F1BAA9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Продажа товаров без регистрации в системе мониторинга (ст. 15.12.2 КоАП РФ)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3992B15F" w14:textId="77777777" w:rsidR="00943D00" w:rsidRPr="00943D00" w:rsidRDefault="00943D00" w:rsidP="00943D00">
            <w:pPr>
              <w:spacing w:after="0" w:line="330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3D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50 000 рублей, если через одну кассу в течение месяца продано более 10 единиц такой продукции. </w:t>
            </w:r>
            <w:hyperlink r:id="rId10" w:tgtFrame="_blank" w:history="1">
              <w:r w:rsidRPr="00943D00">
                <w:rPr>
                  <w:rFonts w:ascii="Arial" w:eastAsia="Times New Roman" w:hAnsi="Arial" w:cs="Arial"/>
                  <w:color w:val="0000FF"/>
                  <w:sz w:val="18"/>
                  <w:szCs w:val="18"/>
                  <w:lang w:eastAsia="ru-RU"/>
                </w:rPr>
                <w:t>31.rospotrebnadzor.ru</w:t>
              </w:r>
            </w:hyperlink>
            <w:hyperlink r:id="rId11" w:tgtFrame="_blank" w:history="1">
              <w:r w:rsidRPr="00943D00">
                <w:rPr>
                  <w:rFonts w:ascii="Arial" w:eastAsia="Times New Roman" w:hAnsi="Arial" w:cs="Arial"/>
                  <w:color w:val="0000FF"/>
                  <w:sz w:val="18"/>
                  <w:szCs w:val="18"/>
                  <w:lang w:eastAsia="ru-RU"/>
                </w:rPr>
                <w:t>ombudsman.belregion.ru</w:t>
              </w:r>
            </w:hyperlink>
          </w:p>
        </w:tc>
      </w:tr>
    </w:tbl>
    <w:p w14:paraId="0A1D7937" w14:textId="77777777" w:rsidR="00943D00" w:rsidRPr="00943D00" w:rsidRDefault="00943D00" w:rsidP="00943D00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943D00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Как это будет работать на практике</w:t>
      </w:r>
    </w:p>
    <w:p w14:paraId="27BFE243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Алгоритм привлечения к ответственности выглядит так:</w:t>
      </w:r>
    </w:p>
    <w:p w14:paraId="0757EF6C" w14:textId="77777777" w:rsidR="00943D00" w:rsidRPr="00943D00" w:rsidRDefault="00943D00" w:rsidP="00943D00">
      <w:pPr>
        <w:numPr>
          <w:ilvl w:val="0"/>
          <w:numId w:val="2"/>
        </w:numPr>
        <w:spacing w:before="100" w:beforeAutospacing="1" w:after="100" w:afterAutospacing="1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Система маркировки фиксирует нарушение.</w:t>
      </w:r>
    </w:p>
    <w:p w14:paraId="5388B5DC" w14:textId="77777777" w:rsidR="00943D00" w:rsidRPr="00943D00" w:rsidRDefault="00943D00" w:rsidP="00943D00">
      <w:pPr>
        <w:numPr>
          <w:ilvl w:val="0"/>
          <w:numId w:val="2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Данные передаются в Роспотребнадзор.</w:t>
      </w:r>
    </w:p>
    <w:p w14:paraId="3EB59888" w14:textId="77777777" w:rsidR="00943D00" w:rsidRPr="00943D00" w:rsidRDefault="00943D00" w:rsidP="00943D00">
      <w:pPr>
        <w:numPr>
          <w:ilvl w:val="0"/>
          <w:numId w:val="2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Уполномоченные специалисты подписывают постановление об административном правонарушении.</w:t>
      </w:r>
    </w:p>
    <w:p w14:paraId="57A96A8D" w14:textId="77777777" w:rsidR="00943D00" w:rsidRPr="00943D00" w:rsidRDefault="00943D00" w:rsidP="00943D00">
      <w:pPr>
        <w:numPr>
          <w:ilvl w:val="0"/>
          <w:numId w:val="2"/>
        </w:num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Постановление направляется участнику оборота.</w:t>
      </w:r>
    </w:p>
    <w:p w14:paraId="19699890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12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gvardeysk.gov39.ru</w:t>
        </w:r>
      </w:hyperlink>
    </w:p>
    <w:p w14:paraId="030E9107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Обжалование таких постановлений также возможно только в электронном виде. </w:t>
      </w:r>
      <w:hyperlink r:id="rId13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40.rospotrebnadzor.ru</w:t>
        </w:r>
      </w:hyperlink>
    </w:p>
    <w:p w14:paraId="60DE5C4F" w14:textId="77777777" w:rsidR="00943D00" w:rsidRPr="00943D00" w:rsidRDefault="00943D00" w:rsidP="00943D00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943D00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Что важно учесть участникам оборота</w:t>
      </w:r>
    </w:p>
    <w:p w14:paraId="4D882754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Закон повышает требования к участникам рынка: необходимо не только соблюдать правила продажи товаров, но и обеспечить корректную работу с информационными системами, контрольно-кассовой техникой и данными маркировки. С июня 2026 года в личных кабинетах ГИС МТ уже работает сервис предварительного информирования, который позволяет заранее проверить корректность настроек и устранить возможные нарушения. </w:t>
      </w:r>
      <w:hyperlink r:id="rId14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31.rospotrebnadzor.ru</w:t>
        </w:r>
      </w:hyperlink>
      <w:hyperlink r:id="rId15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ombudsman.belregion.ru</w:t>
        </w:r>
      </w:hyperlink>
      <w:hyperlink r:id="rId16" w:tgtFrame="_blank" w:history="1">
        <w:r w:rsidRPr="00943D00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admmaloyaz.bashkortostan.ru</w:t>
        </w:r>
      </w:hyperlink>
    </w:p>
    <w:p w14:paraId="7B59B02E" w14:textId="77777777" w:rsidR="00943D00" w:rsidRPr="00943D00" w:rsidRDefault="00943D00" w:rsidP="00943D00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sz w:val="24"/>
          <w:szCs w:val="24"/>
          <w:lang w:eastAsia="ru-RU"/>
        </w:rPr>
        <w:t>Если у вас есть конкретные вопросы по применению этого закона, уточните — помогу разобраться.</w:t>
      </w:r>
    </w:p>
    <w:p w14:paraId="3AC8DFC7" w14:textId="77777777" w:rsidR="00943D00" w:rsidRPr="00943D00" w:rsidRDefault="00943D00" w:rsidP="00943D00">
      <w:pPr>
        <w:spacing w:after="0" w:line="33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Полная база нормативных документов</w:t>
      </w:r>
    </w:p>
    <w:p w14:paraId="473DB3ED" w14:textId="77777777" w:rsidR="00943D00" w:rsidRPr="00943D00" w:rsidRDefault="00943D00" w:rsidP="00943D00">
      <w:pPr>
        <w:spacing w:after="0" w:line="24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43D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удобства работы с нормативно-технической документацией вы можете воспользоваться </w:t>
      </w:r>
      <w:r w:rsidRPr="00943D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полной базой</w:t>
      </w:r>
      <w:r w:rsidRPr="00943D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нормативных документов. Она содержит актуальную информацию и поможет быстро найти нужные документы. Первые 14 дней использования системы — бесплатно. </w:t>
      </w:r>
      <w:proofErr w:type="spellStart"/>
      <w:proofErr w:type="gramStart"/>
      <w:r w:rsidRPr="00943D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техэксперт.онлайн</w:t>
      </w:r>
      <w:proofErr w:type="spellEnd"/>
      <w:proofErr w:type="gramEnd"/>
    </w:p>
    <w:p w14:paraId="252C74C0" w14:textId="77777777" w:rsidR="00943D00" w:rsidRPr="00943D00" w:rsidRDefault="00943D00" w:rsidP="00943D00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D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Промо</w:t>
      </w:r>
    </w:p>
    <w:p w14:paraId="769C7452" w14:textId="77777777" w:rsidR="002410CF" w:rsidRDefault="002410CF"/>
    <w:sectPr w:rsidR="0024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218C3"/>
    <w:multiLevelType w:val="multilevel"/>
    <w:tmpl w:val="36B8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2E3F23"/>
    <w:multiLevelType w:val="multilevel"/>
    <w:tmpl w:val="DE748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84"/>
    <w:rsid w:val="00083239"/>
    <w:rsid w:val="002410CF"/>
    <w:rsid w:val="00266384"/>
    <w:rsid w:val="00943D00"/>
    <w:rsid w:val="00D6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71D07-89DA-434E-8810-71559DA7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3D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3D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943D00"/>
    <w:rPr>
      <w:b/>
      <w:bCs/>
    </w:rPr>
  </w:style>
  <w:style w:type="character" w:customStyle="1" w:styleId="futurisfootnote-content">
    <w:name w:val="futurisfootnote-content"/>
    <w:basedOn w:val="a0"/>
    <w:rsid w:val="00943D00"/>
  </w:style>
  <w:style w:type="paragraph" w:customStyle="1" w:styleId="futurismarkdown-listitem">
    <w:name w:val="futurismarkdown-listitem"/>
    <w:basedOn w:val="a"/>
    <w:rsid w:val="0094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">
    <w:name w:val="futurisfootnote"/>
    <w:basedOn w:val="a0"/>
    <w:rsid w:val="00943D00"/>
  </w:style>
  <w:style w:type="character" w:customStyle="1" w:styleId="advlabel-text">
    <w:name w:val="advlabel-text"/>
    <w:basedOn w:val="a0"/>
    <w:rsid w:val="00943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5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1263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1132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30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7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3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468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380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0419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736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5594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4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1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1.rospotrebnadzor.ru/upravlenie/press-sluzhba/20247/" TargetMode="External"/><Relationship Id="rId13" Type="http://schemas.openxmlformats.org/officeDocument/2006/relationships/hyperlink" Target="https://40.rospotrebnadzor.ru/press/153353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ontur-extern.ru/info/normativ/document/1/505909-federalnyy-zakon-ot-02-05-2026-n-120-fz" TargetMode="External"/><Relationship Id="rId12" Type="http://schemas.openxmlformats.org/officeDocument/2006/relationships/hyperlink" Target="https://gvardeysk.gov39.ru/news/detail.php?ELEMENT_ID=607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dmmaloyaz.bashkortostan.ru/presscenter/news/83909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arant.ru/hotlaw/federal/2078304/" TargetMode="External"/><Relationship Id="rId11" Type="http://schemas.openxmlformats.org/officeDocument/2006/relationships/hyperlink" Target="https://ombudsman.belregion.ru/posts/izmeneniya-vnesyonnye-federalnym-zakonom-ot-02052026-120-fz-v-koap-rf-vvedenie-mehanizma-avtoshtrafov" TargetMode="External"/><Relationship Id="rId5" Type="http://schemas.openxmlformats.org/officeDocument/2006/relationships/hyperlink" Target="https://31.rospotrebnadzor.ru/upravlenie/press-sluzhba/20247/" TargetMode="External"/><Relationship Id="rId15" Type="http://schemas.openxmlformats.org/officeDocument/2006/relationships/hyperlink" Target="https://ombudsman.belregion.ru/posts/izmeneniya-vnesyonnye-federalnym-zakonom-ot-02052026-120-fz-v-koap-rf-vvedenie-mehanizma-avtoshtrafov" TargetMode="External"/><Relationship Id="rId10" Type="http://schemas.openxmlformats.org/officeDocument/2006/relationships/hyperlink" Target="https://31.rospotrebnadzor.ru/upravlenie/press-sluzhba/202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mbudsman.belregion.ru/posts/izmeneniya-vnesyonnye-federalnym-zakonom-ot-02052026-120-fz-v-koap-rf-vvedenie-mehanizma-avtoshtrafov" TargetMode="External"/><Relationship Id="rId14" Type="http://schemas.openxmlformats.org/officeDocument/2006/relationships/hyperlink" Target="https://31.rospotrebnadzor.ru/upravlenie/press-sluzhba/202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TZPP2</dc:creator>
  <cp:keywords/>
  <dc:description/>
  <cp:lastModifiedBy>TZPP2</cp:lastModifiedBy>
  <cp:revision>2</cp:revision>
  <dcterms:created xsi:type="dcterms:W3CDTF">2026-09-24T13:26:00Z</dcterms:created>
  <dcterms:modified xsi:type="dcterms:W3CDTF">2026-09-24T13:28:00Z</dcterms:modified>
</cp:coreProperties>
</file>